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B1976" w14:textId="77777777" w:rsidR="00E941FC" w:rsidRPr="00E941FC" w:rsidRDefault="00E941FC" w:rsidP="00E941FC">
      <w:pPr>
        <w:widowControl/>
        <w:spacing w:before="120" w:after="120" w:line="276" w:lineRule="auto"/>
        <w:contextualSpacing/>
        <w:jc w:val="center"/>
        <w:rPr>
          <w:rFonts w:ascii="Verdana" w:hAnsi="Verdana"/>
          <w:b/>
          <w:sz w:val="20"/>
          <w:szCs w:val="20"/>
          <w:lang w:eastAsia="ar-SA"/>
        </w:rPr>
      </w:pPr>
      <w:r w:rsidRPr="00E941FC">
        <w:rPr>
          <w:rFonts w:ascii="Verdana" w:hAnsi="Verdana"/>
          <w:b/>
          <w:sz w:val="20"/>
          <w:szCs w:val="20"/>
          <w:lang w:eastAsia="ar-SA"/>
        </w:rPr>
        <w:t>GENERALNA DYREKCJA DRÓG KRAJOWYCH I AUTOSTRAD</w:t>
      </w:r>
    </w:p>
    <w:p w14:paraId="769CB2AF" w14:textId="77777777" w:rsidR="00E941FC" w:rsidRPr="00E941FC" w:rsidRDefault="00E941FC" w:rsidP="00E941FC">
      <w:pPr>
        <w:widowControl/>
        <w:spacing w:before="120" w:after="120" w:line="276" w:lineRule="auto"/>
        <w:contextualSpacing/>
        <w:jc w:val="center"/>
        <w:rPr>
          <w:rFonts w:ascii="Verdana" w:hAnsi="Verdana"/>
          <w:sz w:val="20"/>
          <w:szCs w:val="20"/>
          <w:lang w:eastAsia="ar-SA"/>
        </w:rPr>
      </w:pPr>
    </w:p>
    <w:p w14:paraId="747FD636" w14:textId="77777777" w:rsidR="00E941FC" w:rsidRPr="00E941FC" w:rsidRDefault="00E941FC" w:rsidP="00E941FC">
      <w:pPr>
        <w:widowControl/>
        <w:spacing w:before="120" w:after="120" w:line="276" w:lineRule="auto"/>
        <w:contextualSpacing/>
        <w:jc w:val="center"/>
        <w:rPr>
          <w:rFonts w:ascii="Verdana" w:hAnsi="Verdana"/>
          <w:sz w:val="20"/>
          <w:szCs w:val="20"/>
          <w:lang w:eastAsia="ar-SA"/>
        </w:rPr>
      </w:pPr>
    </w:p>
    <w:p w14:paraId="6749D285" w14:textId="77777777" w:rsidR="00E941FC" w:rsidRPr="00E941FC" w:rsidRDefault="00E941FC" w:rsidP="00E941FC">
      <w:pPr>
        <w:widowControl/>
        <w:spacing w:before="120" w:after="120" w:line="276" w:lineRule="auto"/>
        <w:contextualSpacing/>
        <w:jc w:val="center"/>
        <w:rPr>
          <w:rFonts w:ascii="Verdana" w:hAnsi="Verdana"/>
          <w:sz w:val="20"/>
          <w:szCs w:val="20"/>
          <w:lang w:eastAsia="ar-SA"/>
        </w:rPr>
      </w:pPr>
    </w:p>
    <w:p w14:paraId="161E30BB" w14:textId="77777777" w:rsidR="00E941FC" w:rsidRPr="00E941FC" w:rsidRDefault="00E941FC" w:rsidP="00E941FC">
      <w:pPr>
        <w:widowControl/>
        <w:spacing w:before="120" w:after="120" w:line="276" w:lineRule="auto"/>
        <w:contextualSpacing/>
        <w:jc w:val="center"/>
        <w:rPr>
          <w:rFonts w:ascii="Verdana" w:hAnsi="Verdana"/>
          <w:sz w:val="20"/>
          <w:szCs w:val="20"/>
          <w:lang w:eastAsia="ar-SA"/>
        </w:rPr>
      </w:pPr>
    </w:p>
    <w:p w14:paraId="1F402571" w14:textId="77777777" w:rsidR="00E941FC" w:rsidRPr="00E941FC" w:rsidRDefault="00E941FC" w:rsidP="00E941FC">
      <w:pPr>
        <w:widowControl/>
        <w:spacing w:before="120" w:after="120" w:line="276" w:lineRule="auto"/>
        <w:contextualSpacing/>
        <w:jc w:val="center"/>
        <w:rPr>
          <w:rFonts w:ascii="Verdana" w:hAnsi="Verdana"/>
          <w:sz w:val="20"/>
          <w:szCs w:val="20"/>
          <w:lang w:eastAsia="ar-SA"/>
        </w:rPr>
      </w:pPr>
    </w:p>
    <w:p w14:paraId="7AE919AB" w14:textId="77777777" w:rsidR="00E941FC" w:rsidRPr="00E941FC" w:rsidRDefault="00E941FC" w:rsidP="00E941FC">
      <w:pPr>
        <w:widowControl/>
        <w:spacing w:before="120" w:after="120" w:line="276" w:lineRule="auto"/>
        <w:contextualSpacing/>
        <w:jc w:val="center"/>
        <w:rPr>
          <w:rFonts w:ascii="Verdana" w:hAnsi="Verdana"/>
          <w:sz w:val="20"/>
          <w:szCs w:val="20"/>
          <w:lang w:eastAsia="ar-SA"/>
        </w:rPr>
      </w:pPr>
      <w:r w:rsidRPr="00E941FC">
        <w:rPr>
          <w:rFonts w:ascii="Verdana" w:hAnsi="Verdana"/>
          <w:sz w:val="20"/>
          <w:szCs w:val="20"/>
          <w:lang w:eastAsia="ar-SA"/>
        </w:rPr>
        <w:t>WARUNKI WYKONANIA I ODBIORU ROBÓT BUDOWLANYCH</w:t>
      </w:r>
    </w:p>
    <w:p w14:paraId="5B8AA91C"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18677E7"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EB2C5DD"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7E22CC2" w14:textId="67791386" w:rsidR="00AE558B" w:rsidRPr="00D41F33" w:rsidRDefault="00E941FC" w:rsidP="00D41F33">
      <w:pPr>
        <w:spacing w:before="120" w:after="120"/>
        <w:contextualSpacing/>
        <w:jc w:val="center"/>
        <w:rPr>
          <w:rFonts w:ascii="Verdana" w:hAnsi="Verdana"/>
          <w:b/>
          <w:sz w:val="20"/>
          <w:szCs w:val="20"/>
        </w:rPr>
      </w:pPr>
      <w:r>
        <w:rPr>
          <w:rFonts w:ascii="Verdana" w:hAnsi="Verdana"/>
          <w:b/>
          <w:sz w:val="20"/>
          <w:szCs w:val="20"/>
        </w:rPr>
        <w:t>D-</w:t>
      </w:r>
      <w:r w:rsidR="00D41F33" w:rsidRPr="00D41F33">
        <w:rPr>
          <w:rFonts w:ascii="Verdana" w:hAnsi="Verdana"/>
          <w:b/>
          <w:sz w:val="20"/>
          <w:szCs w:val="20"/>
        </w:rPr>
        <w:t>03.01.03.</w:t>
      </w:r>
      <w:r w:rsidR="00C93290">
        <w:rPr>
          <w:rFonts w:ascii="Verdana" w:hAnsi="Verdana"/>
          <w:b/>
          <w:sz w:val="20"/>
          <w:szCs w:val="20"/>
        </w:rPr>
        <w:t>A</w:t>
      </w:r>
    </w:p>
    <w:p w14:paraId="269C4CF7" w14:textId="77777777" w:rsidR="00AE558B" w:rsidRPr="007646DD" w:rsidRDefault="00AE558B" w:rsidP="00AE558B">
      <w:pPr>
        <w:spacing w:before="120" w:after="120"/>
        <w:contextualSpacing/>
        <w:jc w:val="center"/>
        <w:rPr>
          <w:rFonts w:ascii="Verdana" w:hAnsi="Verdana"/>
          <w:b/>
          <w:sz w:val="20"/>
          <w:szCs w:val="20"/>
        </w:rPr>
      </w:pPr>
    </w:p>
    <w:p w14:paraId="7AF1C081" w14:textId="76EDF7C1" w:rsidR="00E941FC" w:rsidRPr="00E941FC" w:rsidRDefault="00D41F33" w:rsidP="00E941FC">
      <w:pPr>
        <w:widowControl/>
        <w:suppressAutoHyphens w:val="0"/>
        <w:autoSpaceDN/>
        <w:spacing w:before="120" w:after="120" w:line="276" w:lineRule="auto"/>
        <w:contextualSpacing/>
        <w:jc w:val="center"/>
        <w:textAlignment w:val="auto"/>
        <w:rPr>
          <w:rFonts w:ascii="Verdana" w:hAnsi="Verdana"/>
          <w:b/>
          <w:kern w:val="0"/>
          <w:sz w:val="20"/>
          <w:szCs w:val="20"/>
        </w:rPr>
      </w:pPr>
      <w:r w:rsidRPr="00D41F33">
        <w:rPr>
          <w:rFonts w:ascii="Verdana" w:hAnsi="Verdana"/>
          <w:b/>
          <w:sz w:val="20"/>
          <w:szCs w:val="20"/>
        </w:rPr>
        <w:t>PRZEPUSTY Z HDPE</w:t>
      </w:r>
    </w:p>
    <w:p w14:paraId="27730E19"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3F0AB07" w14:textId="1417A847" w:rsid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A9F5DEB" w14:textId="40ABC9FD" w:rsid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970D8DD"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38CBBAB"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08522F"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F459E5A"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CD8D544"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57A3AC3"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D2D395B"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AFE5543"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A19D943"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CB0A4CD"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FAF0E8F"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9CE65BB"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E219259"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8F82AE3"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392160A"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66453BA"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1ECD518"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5B7E159"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A4CCEE7"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FAA36E8"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0092499"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CDAB8B"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23AC28B"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3464089"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26B34B"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CB910D2"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2C73A8F"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01E3394" w14:textId="77777777" w:rsidR="00E941FC" w:rsidRP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1AD6E03" w14:textId="679EA9C1" w:rsidR="00E941FC" w:rsidRPr="00E941FC" w:rsidRDefault="00D41F33" w:rsidP="00E941FC">
      <w:pPr>
        <w:widowControl/>
        <w:suppressAutoHyphens w:val="0"/>
        <w:autoSpaceDN/>
        <w:spacing w:before="120" w:after="120" w:line="276" w:lineRule="auto"/>
        <w:contextualSpacing/>
        <w:jc w:val="center"/>
        <w:textAlignment w:val="auto"/>
        <w:rPr>
          <w:rFonts w:ascii="Verdana" w:hAnsi="Verdana"/>
          <w:b/>
          <w:kern w:val="0"/>
          <w:sz w:val="20"/>
          <w:szCs w:val="20"/>
        </w:rPr>
      </w:pPr>
      <w:r>
        <w:rPr>
          <w:rFonts w:ascii="Verdana" w:hAnsi="Verdana"/>
          <w:b/>
          <w:kern w:val="0"/>
          <w:sz w:val="20"/>
          <w:szCs w:val="20"/>
        </w:rPr>
        <w:t>Białystok</w:t>
      </w:r>
    </w:p>
    <w:p w14:paraId="15623A3E" w14:textId="017E7407" w:rsidR="00E941FC" w:rsidRPr="00E941FC" w:rsidRDefault="006A01AB" w:rsidP="00E941FC">
      <w:pPr>
        <w:widowControl/>
        <w:suppressAutoHyphens w:val="0"/>
        <w:autoSpaceDN/>
        <w:spacing w:before="120" w:after="120" w:line="276" w:lineRule="auto"/>
        <w:contextualSpacing/>
        <w:jc w:val="center"/>
        <w:textAlignment w:val="auto"/>
        <w:rPr>
          <w:rFonts w:ascii="Verdana" w:hAnsi="Verdana"/>
          <w:kern w:val="0"/>
          <w:sz w:val="20"/>
          <w:szCs w:val="20"/>
        </w:rPr>
      </w:pPr>
      <w:r>
        <w:rPr>
          <w:rFonts w:ascii="Verdana" w:hAnsi="Verdana"/>
          <w:kern w:val="0"/>
          <w:sz w:val="20"/>
          <w:szCs w:val="20"/>
        </w:rPr>
        <w:t>………………</w:t>
      </w:r>
      <w:r w:rsidR="0086217E">
        <w:rPr>
          <w:rFonts w:ascii="Verdana" w:hAnsi="Verdana"/>
          <w:kern w:val="0"/>
          <w:sz w:val="20"/>
          <w:szCs w:val="20"/>
        </w:rPr>
        <w:t xml:space="preserve"> </w:t>
      </w:r>
      <w:r w:rsidR="00D41F33">
        <w:rPr>
          <w:rFonts w:ascii="Verdana" w:hAnsi="Verdana"/>
          <w:kern w:val="0"/>
          <w:sz w:val="20"/>
          <w:szCs w:val="20"/>
        </w:rPr>
        <w:t>201</w:t>
      </w:r>
      <w:r w:rsidR="00E941FC" w:rsidRPr="00E941FC">
        <w:rPr>
          <w:rFonts w:ascii="Verdana" w:hAnsi="Verdana"/>
          <w:kern w:val="0"/>
          <w:sz w:val="20"/>
          <w:szCs w:val="20"/>
        </w:rPr>
        <w:t>9</w:t>
      </w:r>
    </w:p>
    <w:p w14:paraId="74611385" w14:textId="77777777" w:rsidR="00E941FC" w:rsidRPr="00E941FC"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lang w:eastAsia="en-US"/>
        </w:rPr>
      </w:pPr>
    </w:p>
    <w:p w14:paraId="4B36BB98" w14:textId="77777777" w:rsidR="00E941FC" w:rsidRPr="00E941FC"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8540BF3" w14:textId="166CD1D5" w:rsidR="00E941FC" w:rsidRPr="00E941FC"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p>
    <w:bookmarkStart w:id="0" w:name="_Toc8213927" w:displacedByCustomXml="next"/>
    <w:sdt>
      <w:sdtPr>
        <w:rPr>
          <w:rFonts w:ascii="Times New Roman" w:eastAsia="Times New Roman" w:hAnsi="Times New Roman" w:cs="Times New Roman"/>
          <w:snapToGrid/>
          <w:color w:val="auto"/>
          <w:kern w:val="3"/>
          <w:sz w:val="22"/>
          <w:szCs w:val="22"/>
        </w:rPr>
        <w:id w:val="894935456"/>
        <w:docPartObj>
          <w:docPartGallery w:val="Table of Contents"/>
          <w:docPartUnique/>
        </w:docPartObj>
      </w:sdtPr>
      <w:sdtEndPr>
        <w:rPr>
          <w:b/>
          <w:bCs/>
        </w:rPr>
      </w:sdtEndPr>
      <w:sdtContent>
        <w:p w14:paraId="51E80D1C" w14:textId="349A65E3" w:rsidR="00F12883" w:rsidRPr="005C25D0" w:rsidRDefault="00624BED" w:rsidP="009F3E60">
          <w:pPr>
            <w:pStyle w:val="Nagwekspisutreci"/>
            <w:jc w:val="both"/>
            <w:rPr>
              <w:rFonts w:ascii="Verdana" w:hAnsi="Verdana"/>
              <w:color w:val="auto"/>
              <w:sz w:val="20"/>
              <w:szCs w:val="20"/>
            </w:rPr>
          </w:pPr>
          <w:r w:rsidRPr="005C25D0">
            <w:rPr>
              <w:rFonts w:ascii="Verdana" w:hAnsi="Verdana"/>
              <w:color w:val="auto"/>
              <w:sz w:val="20"/>
              <w:szCs w:val="20"/>
            </w:rPr>
            <w:t>SPIS TREŚCI</w:t>
          </w:r>
        </w:p>
        <w:p w14:paraId="2FC265B9" w14:textId="0F2B3BA4" w:rsidR="005C25D0" w:rsidRPr="005B242D" w:rsidRDefault="00F12883" w:rsidP="006A01AB">
          <w:pPr>
            <w:pStyle w:val="Spistreci1"/>
            <w:tabs>
              <w:tab w:val="left" w:pos="440"/>
            </w:tabs>
            <w:rPr>
              <w:rFonts w:ascii="Verdana" w:eastAsiaTheme="minorEastAsia" w:hAnsi="Verdana" w:cstheme="minorBidi"/>
              <w:b w:val="0"/>
              <w:caps w:val="0"/>
              <w:noProof/>
              <w:sz w:val="18"/>
              <w:szCs w:val="18"/>
            </w:rPr>
          </w:pPr>
          <w:r w:rsidRPr="009F3E60">
            <w:rPr>
              <w:rFonts w:ascii="Verdana" w:hAnsi="Verdana"/>
              <w:b w:val="0"/>
              <w:color w:val="FF0000"/>
            </w:rPr>
            <w:fldChar w:fldCharType="begin"/>
          </w:r>
          <w:r w:rsidRPr="009F3E60">
            <w:rPr>
              <w:rFonts w:ascii="Verdana" w:hAnsi="Verdana"/>
              <w:b w:val="0"/>
              <w:color w:val="FF0000"/>
            </w:rPr>
            <w:instrText xml:space="preserve"> TOC \o "1-3" \h \z \u </w:instrText>
          </w:r>
          <w:r w:rsidRPr="009F3E60">
            <w:rPr>
              <w:rFonts w:ascii="Verdana" w:hAnsi="Verdana"/>
              <w:b w:val="0"/>
              <w:color w:val="FF0000"/>
            </w:rPr>
            <w:fldChar w:fldCharType="separate"/>
          </w:r>
          <w:hyperlink w:anchor="_Toc10549033" w:history="1">
            <w:r w:rsidR="005C25D0" w:rsidRPr="005B242D">
              <w:rPr>
                <w:rStyle w:val="Hipercze"/>
                <w:rFonts w:ascii="Verdana" w:hAnsi="Verdana"/>
                <w:b w:val="0"/>
                <w:noProof/>
                <w:sz w:val="18"/>
                <w:szCs w:val="18"/>
              </w:rPr>
              <w:t>1.</w:t>
            </w:r>
            <w:r w:rsidR="005C25D0" w:rsidRPr="005B242D">
              <w:rPr>
                <w:rFonts w:ascii="Verdana" w:eastAsiaTheme="minorEastAsia" w:hAnsi="Verdana" w:cstheme="minorBidi"/>
                <w:b w:val="0"/>
                <w:caps w:val="0"/>
                <w:noProof/>
                <w:sz w:val="18"/>
                <w:szCs w:val="18"/>
              </w:rPr>
              <w:tab/>
            </w:r>
            <w:r w:rsidR="005C25D0" w:rsidRPr="005B242D">
              <w:rPr>
                <w:rStyle w:val="Hipercze"/>
                <w:rFonts w:ascii="Verdana" w:hAnsi="Verdana"/>
                <w:b w:val="0"/>
                <w:noProof/>
                <w:sz w:val="18"/>
                <w:szCs w:val="18"/>
              </w:rPr>
              <w:t>WSTĘP</w:t>
            </w:r>
            <w:r w:rsidR="005C25D0" w:rsidRPr="005B242D">
              <w:rPr>
                <w:rFonts w:ascii="Verdana" w:hAnsi="Verdana"/>
                <w:b w:val="0"/>
                <w:noProof/>
                <w:webHidden/>
                <w:sz w:val="18"/>
                <w:szCs w:val="18"/>
              </w:rPr>
              <w:tab/>
            </w:r>
            <w:r w:rsidR="005C25D0" w:rsidRPr="005B242D">
              <w:rPr>
                <w:rFonts w:ascii="Verdana" w:hAnsi="Verdana"/>
                <w:b w:val="0"/>
                <w:noProof/>
                <w:webHidden/>
                <w:sz w:val="18"/>
                <w:szCs w:val="18"/>
              </w:rPr>
              <w:fldChar w:fldCharType="begin"/>
            </w:r>
            <w:r w:rsidR="005C25D0" w:rsidRPr="005B242D">
              <w:rPr>
                <w:rFonts w:ascii="Verdana" w:hAnsi="Verdana"/>
                <w:b w:val="0"/>
                <w:noProof/>
                <w:webHidden/>
                <w:sz w:val="18"/>
                <w:szCs w:val="18"/>
              </w:rPr>
              <w:instrText xml:space="preserve"> PAGEREF _Toc10549033 \h </w:instrText>
            </w:r>
            <w:r w:rsidR="005C25D0" w:rsidRPr="005B242D">
              <w:rPr>
                <w:rFonts w:ascii="Verdana" w:hAnsi="Verdana"/>
                <w:b w:val="0"/>
                <w:noProof/>
                <w:webHidden/>
                <w:sz w:val="18"/>
                <w:szCs w:val="18"/>
              </w:rPr>
            </w:r>
            <w:r w:rsidR="005C25D0" w:rsidRPr="005B242D">
              <w:rPr>
                <w:rFonts w:ascii="Verdana" w:hAnsi="Verdana"/>
                <w:b w:val="0"/>
                <w:noProof/>
                <w:webHidden/>
                <w:sz w:val="18"/>
                <w:szCs w:val="18"/>
              </w:rPr>
              <w:fldChar w:fldCharType="separate"/>
            </w:r>
            <w:r w:rsidR="005C25D0" w:rsidRPr="005B242D">
              <w:rPr>
                <w:rFonts w:ascii="Verdana" w:hAnsi="Verdana"/>
                <w:b w:val="0"/>
                <w:noProof/>
                <w:webHidden/>
                <w:sz w:val="18"/>
                <w:szCs w:val="18"/>
              </w:rPr>
              <w:t>4</w:t>
            </w:r>
            <w:r w:rsidR="005C25D0" w:rsidRPr="005B242D">
              <w:rPr>
                <w:rFonts w:ascii="Verdana" w:hAnsi="Verdana"/>
                <w:b w:val="0"/>
                <w:noProof/>
                <w:webHidden/>
                <w:sz w:val="18"/>
                <w:szCs w:val="18"/>
              </w:rPr>
              <w:fldChar w:fldCharType="end"/>
            </w:r>
          </w:hyperlink>
        </w:p>
        <w:p w14:paraId="4FC53B47" w14:textId="18F97DB1" w:rsidR="005C25D0" w:rsidRPr="005B242D" w:rsidRDefault="002F2C4E">
          <w:pPr>
            <w:pStyle w:val="Spistreci21"/>
            <w:rPr>
              <w:rFonts w:ascii="Verdana" w:eastAsiaTheme="minorEastAsia" w:hAnsi="Verdana" w:cstheme="minorBidi"/>
              <w:kern w:val="0"/>
              <w:sz w:val="18"/>
              <w:szCs w:val="18"/>
            </w:rPr>
          </w:pPr>
          <w:hyperlink w:anchor="_Toc10549034" w:history="1">
            <w:r w:rsidR="005C25D0" w:rsidRPr="005B242D">
              <w:rPr>
                <w:rStyle w:val="Hipercze"/>
                <w:rFonts w:ascii="Verdana" w:hAnsi="Verdana"/>
                <w:sz w:val="18"/>
                <w:szCs w:val="18"/>
              </w:rPr>
              <w:t>1.1.</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Nazwa zadania</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_Toc10549034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4</w:t>
            </w:r>
            <w:r w:rsidR="005C25D0" w:rsidRPr="005B242D">
              <w:rPr>
                <w:rFonts w:ascii="Verdana" w:hAnsi="Verdana"/>
                <w:webHidden/>
                <w:sz w:val="18"/>
                <w:szCs w:val="18"/>
              </w:rPr>
              <w:fldChar w:fldCharType="end"/>
            </w:r>
          </w:hyperlink>
        </w:p>
        <w:p w14:paraId="5C800129" w14:textId="79BAC6C5" w:rsidR="005C25D0" w:rsidRPr="005B242D" w:rsidRDefault="002F2C4E">
          <w:pPr>
            <w:pStyle w:val="Spistreci21"/>
            <w:rPr>
              <w:rFonts w:ascii="Verdana" w:eastAsiaTheme="minorEastAsia" w:hAnsi="Verdana" w:cstheme="minorBidi"/>
              <w:kern w:val="0"/>
              <w:sz w:val="18"/>
              <w:szCs w:val="18"/>
            </w:rPr>
          </w:pPr>
          <w:hyperlink w:anchor="_Toc10549035" w:history="1">
            <w:r w:rsidR="005C25D0" w:rsidRPr="005B242D">
              <w:rPr>
                <w:rStyle w:val="Hipercze"/>
                <w:rFonts w:ascii="Verdana" w:hAnsi="Verdana"/>
                <w:sz w:val="18"/>
                <w:szCs w:val="18"/>
              </w:rPr>
              <w:t>1.2.</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Przedmiot WWiORB</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_Toc10549035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4</w:t>
            </w:r>
            <w:r w:rsidR="005C25D0" w:rsidRPr="005B242D">
              <w:rPr>
                <w:rFonts w:ascii="Verdana" w:hAnsi="Verdana"/>
                <w:webHidden/>
                <w:sz w:val="18"/>
                <w:szCs w:val="18"/>
              </w:rPr>
              <w:fldChar w:fldCharType="end"/>
            </w:r>
          </w:hyperlink>
        </w:p>
        <w:p w14:paraId="35B97117" w14:textId="640C8E5A" w:rsidR="005C25D0" w:rsidRPr="005B242D" w:rsidRDefault="002F2C4E">
          <w:pPr>
            <w:pStyle w:val="Spistreci21"/>
            <w:rPr>
              <w:rFonts w:ascii="Verdana" w:eastAsiaTheme="minorEastAsia" w:hAnsi="Verdana" w:cstheme="minorBidi"/>
              <w:kern w:val="0"/>
              <w:sz w:val="18"/>
              <w:szCs w:val="18"/>
            </w:rPr>
          </w:pPr>
          <w:hyperlink w:anchor="_Toc10549036" w:history="1">
            <w:r w:rsidR="005C25D0" w:rsidRPr="005B242D">
              <w:rPr>
                <w:rStyle w:val="Hipercze"/>
                <w:rFonts w:ascii="Verdana" w:hAnsi="Verdana"/>
                <w:sz w:val="18"/>
                <w:szCs w:val="18"/>
              </w:rPr>
              <w:t>1.3.</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Zakres stosowania WWiORB</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_Toc10549036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4</w:t>
            </w:r>
            <w:r w:rsidR="005C25D0" w:rsidRPr="005B242D">
              <w:rPr>
                <w:rFonts w:ascii="Verdana" w:hAnsi="Verdana"/>
                <w:webHidden/>
                <w:sz w:val="18"/>
                <w:szCs w:val="18"/>
              </w:rPr>
              <w:fldChar w:fldCharType="end"/>
            </w:r>
          </w:hyperlink>
        </w:p>
        <w:p w14:paraId="2634481D" w14:textId="043D4DB7" w:rsidR="005C25D0" w:rsidRPr="005B242D" w:rsidRDefault="002F2C4E">
          <w:pPr>
            <w:pStyle w:val="Spistreci21"/>
            <w:rPr>
              <w:rFonts w:ascii="Verdana" w:eastAsiaTheme="minorEastAsia" w:hAnsi="Verdana" w:cstheme="minorBidi"/>
              <w:kern w:val="0"/>
              <w:sz w:val="18"/>
              <w:szCs w:val="18"/>
            </w:rPr>
          </w:pPr>
          <w:hyperlink w:anchor="_Toc10549037" w:history="1">
            <w:r w:rsidR="005C25D0" w:rsidRPr="005B242D">
              <w:rPr>
                <w:rStyle w:val="Hipercze"/>
                <w:rFonts w:ascii="Verdana" w:hAnsi="Verdana"/>
                <w:sz w:val="18"/>
                <w:szCs w:val="18"/>
              </w:rPr>
              <w:t>1.4.</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Informacje ogólne o terenie budowy</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_Toc10549037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4</w:t>
            </w:r>
            <w:r w:rsidR="005C25D0" w:rsidRPr="005B242D">
              <w:rPr>
                <w:rFonts w:ascii="Verdana" w:hAnsi="Verdana"/>
                <w:webHidden/>
                <w:sz w:val="18"/>
                <w:szCs w:val="18"/>
              </w:rPr>
              <w:fldChar w:fldCharType="end"/>
            </w:r>
          </w:hyperlink>
        </w:p>
        <w:p w14:paraId="3EBF4253" w14:textId="5CA4AEEE" w:rsidR="005C25D0" w:rsidRPr="005B242D" w:rsidRDefault="002F2C4E">
          <w:pPr>
            <w:pStyle w:val="Spistreci21"/>
            <w:rPr>
              <w:rFonts w:ascii="Verdana" w:eastAsiaTheme="minorEastAsia" w:hAnsi="Verdana" w:cstheme="minorBidi"/>
              <w:kern w:val="0"/>
              <w:sz w:val="18"/>
              <w:szCs w:val="18"/>
            </w:rPr>
          </w:pPr>
          <w:hyperlink w:anchor="_Toc10549038" w:history="1">
            <w:r w:rsidR="005C25D0" w:rsidRPr="005B242D">
              <w:rPr>
                <w:rStyle w:val="Hipercze"/>
                <w:rFonts w:ascii="Verdana" w:hAnsi="Verdana"/>
                <w:sz w:val="18"/>
                <w:szCs w:val="18"/>
              </w:rPr>
              <w:t>1.5.</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Nazwy i kody</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_Toc10549038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4</w:t>
            </w:r>
            <w:r w:rsidR="005C25D0" w:rsidRPr="005B242D">
              <w:rPr>
                <w:rFonts w:ascii="Verdana" w:hAnsi="Verdana"/>
                <w:webHidden/>
                <w:sz w:val="18"/>
                <w:szCs w:val="18"/>
              </w:rPr>
              <w:fldChar w:fldCharType="end"/>
            </w:r>
          </w:hyperlink>
        </w:p>
        <w:p w14:paraId="4A60300F" w14:textId="67F3D1F7" w:rsidR="005C25D0" w:rsidRPr="005B242D" w:rsidRDefault="002F2C4E">
          <w:pPr>
            <w:pStyle w:val="Spistreci21"/>
            <w:rPr>
              <w:rFonts w:ascii="Verdana" w:eastAsiaTheme="minorEastAsia" w:hAnsi="Verdana" w:cstheme="minorBidi"/>
              <w:kern w:val="0"/>
              <w:sz w:val="18"/>
              <w:szCs w:val="18"/>
            </w:rPr>
          </w:pPr>
          <w:hyperlink w:anchor="_Toc10549039" w:history="1">
            <w:r w:rsidR="005C25D0" w:rsidRPr="005B242D">
              <w:rPr>
                <w:rStyle w:val="Hipercze"/>
                <w:rFonts w:ascii="Verdana" w:hAnsi="Verdana"/>
                <w:sz w:val="18"/>
                <w:szCs w:val="18"/>
              </w:rPr>
              <w:t>1.6.</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Określenia podstawowe</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_Toc10549039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4</w:t>
            </w:r>
            <w:r w:rsidR="005C25D0" w:rsidRPr="005B242D">
              <w:rPr>
                <w:rFonts w:ascii="Verdana" w:hAnsi="Verdana"/>
                <w:webHidden/>
                <w:sz w:val="18"/>
                <w:szCs w:val="18"/>
              </w:rPr>
              <w:fldChar w:fldCharType="end"/>
            </w:r>
          </w:hyperlink>
        </w:p>
        <w:p w14:paraId="67209B58" w14:textId="750A11A6" w:rsidR="005C25D0" w:rsidRPr="005B242D" w:rsidRDefault="002F2C4E">
          <w:pPr>
            <w:pStyle w:val="Spistreci21"/>
            <w:rPr>
              <w:rFonts w:ascii="Verdana" w:eastAsiaTheme="minorEastAsia" w:hAnsi="Verdana" w:cstheme="minorBidi"/>
              <w:kern w:val="0"/>
              <w:sz w:val="18"/>
              <w:szCs w:val="18"/>
            </w:rPr>
          </w:pPr>
          <w:hyperlink w:anchor="_Toc10549040" w:history="1">
            <w:r w:rsidR="005C25D0" w:rsidRPr="005B242D">
              <w:rPr>
                <w:rStyle w:val="Hipercze"/>
                <w:rFonts w:ascii="Verdana" w:hAnsi="Verdana"/>
                <w:sz w:val="18"/>
                <w:szCs w:val="18"/>
              </w:rPr>
              <w:t>1.7.</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Ogólne wymagania dotyczące robót</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_Toc10549040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4</w:t>
            </w:r>
            <w:r w:rsidR="005C25D0" w:rsidRPr="005B242D">
              <w:rPr>
                <w:rFonts w:ascii="Verdana" w:hAnsi="Verdana"/>
                <w:webHidden/>
                <w:sz w:val="18"/>
                <w:szCs w:val="18"/>
              </w:rPr>
              <w:fldChar w:fldCharType="end"/>
            </w:r>
          </w:hyperlink>
        </w:p>
        <w:p w14:paraId="68F46E63" w14:textId="0381A606" w:rsidR="005C25D0" w:rsidRPr="005B242D" w:rsidRDefault="002F2C4E">
          <w:pPr>
            <w:pStyle w:val="Spistreci1"/>
            <w:tabs>
              <w:tab w:val="left" w:pos="440"/>
            </w:tabs>
            <w:rPr>
              <w:rFonts w:ascii="Verdana" w:eastAsiaTheme="minorEastAsia" w:hAnsi="Verdana" w:cstheme="minorBidi"/>
              <w:b w:val="0"/>
              <w:caps w:val="0"/>
              <w:noProof/>
              <w:sz w:val="18"/>
              <w:szCs w:val="18"/>
            </w:rPr>
          </w:pPr>
          <w:hyperlink w:anchor="_Toc10549041" w:history="1">
            <w:r w:rsidR="005C25D0" w:rsidRPr="005B242D">
              <w:rPr>
                <w:rStyle w:val="Hipercze"/>
                <w:rFonts w:ascii="Verdana" w:hAnsi="Verdana"/>
                <w:b w:val="0"/>
                <w:noProof/>
                <w:sz w:val="18"/>
                <w:szCs w:val="18"/>
              </w:rPr>
              <w:t>2.</w:t>
            </w:r>
            <w:r w:rsidR="005C25D0" w:rsidRPr="005B242D">
              <w:rPr>
                <w:rFonts w:ascii="Verdana" w:eastAsiaTheme="minorEastAsia" w:hAnsi="Verdana" w:cstheme="minorBidi"/>
                <w:b w:val="0"/>
                <w:caps w:val="0"/>
                <w:noProof/>
                <w:sz w:val="18"/>
                <w:szCs w:val="18"/>
              </w:rPr>
              <w:tab/>
            </w:r>
            <w:r w:rsidR="005C25D0" w:rsidRPr="005B242D">
              <w:rPr>
                <w:rStyle w:val="Hipercze"/>
                <w:rFonts w:ascii="Verdana" w:hAnsi="Verdana"/>
                <w:b w:val="0"/>
                <w:noProof/>
                <w:sz w:val="18"/>
                <w:szCs w:val="18"/>
              </w:rPr>
              <w:t>MATERIAŁY</w:t>
            </w:r>
            <w:r w:rsidR="005C25D0" w:rsidRPr="005B242D">
              <w:rPr>
                <w:rFonts w:ascii="Verdana" w:hAnsi="Verdana"/>
                <w:b w:val="0"/>
                <w:noProof/>
                <w:webHidden/>
                <w:sz w:val="18"/>
                <w:szCs w:val="18"/>
              </w:rPr>
              <w:tab/>
            </w:r>
            <w:r w:rsidR="005C25D0" w:rsidRPr="005B242D">
              <w:rPr>
                <w:rFonts w:ascii="Verdana" w:hAnsi="Verdana"/>
                <w:b w:val="0"/>
                <w:noProof/>
                <w:webHidden/>
                <w:sz w:val="18"/>
                <w:szCs w:val="18"/>
              </w:rPr>
              <w:fldChar w:fldCharType="begin"/>
            </w:r>
            <w:r w:rsidR="005C25D0" w:rsidRPr="005B242D">
              <w:rPr>
                <w:rFonts w:ascii="Verdana" w:hAnsi="Verdana"/>
                <w:b w:val="0"/>
                <w:noProof/>
                <w:webHidden/>
                <w:sz w:val="18"/>
                <w:szCs w:val="18"/>
              </w:rPr>
              <w:instrText xml:space="preserve"> PAGEREF _Toc10549041 \h </w:instrText>
            </w:r>
            <w:r w:rsidR="005C25D0" w:rsidRPr="005B242D">
              <w:rPr>
                <w:rFonts w:ascii="Verdana" w:hAnsi="Verdana"/>
                <w:b w:val="0"/>
                <w:noProof/>
                <w:webHidden/>
                <w:sz w:val="18"/>
                <w:szCs w:val="18"/>
              </w:rPr>
            </w:r>
            <w:r w:rsidR="005C25D0" w:rsidRPr="005B242D">
              <w:rPr>
                <w:rFonts w:ascii="Verdana" w:hAnsi="Verdana"/>
                <w:b w:val="0"/>
                <w:noProof/>
                <w:webHidden/>
                <w:sz w:val="18"/>
                <w:szCs w:val="18"/>
              </w:rPr>
              <w:fldChar w:fldCharType="separate"/>
            </w:r>
            <w:r w:rsidR="005C25D0" w:rsidRPr="005B242D">
              <w:rPr>
                <w:rFonts w:ascii="Verdana" w:hAnsi="Verdana"/>
                <w:b w:val="0"/>
                <w:noProof/>
                <w:webHidden/>
                <w:sz w:val="18"/>
                <w:szCs w:val="18"/>
              </w:rPr>
              <w:t>5</w:t>
            </w:r>
            <w:r w:rsidR="005C25D0" w:rsidRPr="005B242D">
              <w:rPr>
                <w:rFonts w:ascii="Verdana" w:hAnsi="Verdana"/>
                <w:b w:val="0"/>
                <w:noProof/>
                <w:webHidden/>
                <w:sz w:val="18"/>
                <w:szCs w:val="18"/>
              </w:rPr>
              <w:fldChar w:fldCharType="end"/>
            </w:r>
          </w:hyperlink>
        </w:p>
        <w:p w14:paraId="043BA9A1" w14:textId="4AC2792A" w:rsidR="005C25D0" w:rsidRPr="005B242D" w:rsidRDefault="002F2C4E">
          <w:pPr>
            <w:pStyle w:val="Spistreci21"/>
            <w:rPr>
              <w:rFonts w:ascii="Verdana" w:eastAsiaTheme="minorEastAsia" w:hAnsi="Verdana" w:cstheme="minorBidi"/>
              <w:kern w:val="0"/>
              <w:sz w:val="18"/>
              <w:szCs w:val="18"/>
            </w:rPr>
          </w:pPr>
          <w:hyperlink w:anchor="_Toc10549042" w:history="1">
            <w:r w:rsidR="005C25D0" w:rsidRPr="005B242D">
              <w:rPr>
                <w:rStyle w:val="Hipercze"/>
                <w:rFonts w:ascii="Verdana" w:hAnsi="Verdana"/>
                <w:sz w:val="18"/>
                <w:szCs w:val="18"/>
              </w:rPr>
              <w:t>2.1.</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Ogólne wymagania dotyczące materiałów</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_Toc10549042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5</w:t>
            </w:r>
            <w:r w:rsidR="005C25D0" w:rsidRPr="005B242D">
              <w:rPr>
                <w:rFonts w:ascii="Verdana" w:hAnsi="Verdana"/>
                <w:webHidden/>
                <w:sz w:val="18"/>
                <w:szCs w:val="18"/>
              </w:rPr>
              <w:fldChar w:fldCharType="end"/>
            </w:r>
          </w:hyperlink>
        </w:p>
        <w:p w14:paraId="7FE73AE9" w14:textId="12E5FE1D" w:rsidR="005C25D0" w:rsidRPr="005B242D" w:rsidRDefault="002F2C4E">
          <w:pPr>
            <w:pStyle w:val="Spistreci21"/>
            <w:rPr>
              <w:rFonts w:ascii="Verdana" w:eastAsiaTheme="minorEastAsia" w:hAnsi="Verdana" w:cstheme="minorBidi"/>
              <w:kern w:val="0"/>
              <w:sz w:val="18"/>
              <w:szCs w:val="18"/>
            </w:rPr>
          </w:pPr>
          <w:hyperlink w:anchor="_Toc10549043" w:history="1">
            <w:r w:rsidR="005C25D0" w:rsidRPr="005B242D">
              <w:rPr>
                <w:rStyle w:val="Hipercze"/>
                <w:rFonts w:ascii="Verdana" w:hAnsi="Verdana"/>
                <w:sz w:val="18"/>
                <w:szCs w:val="18"/>
              </w:rPr>
              <w:t>2.2.</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Rury HDPE</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_Toc10549043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5</w:t>
            </w:r>
            <w:r w:rsidR="005C25D0" w:rsidRPr="005B242D">
              <w:rPr>
                <w:rFonts w:ascii="Verdana" w:hAnsi="Verdana"/>
                <w:webHidden/>
                <w:sz w:val="18"/>
                <w:szCs w:val="18"/>
              </w:rPr>
              <w:fldChar w:fldCharType="end"/>
            </w:r>
          </w:hyperlink>
        </w:p>
        <w:p w14:paraId="64CBEA0A" w14:textId="0C7E47CA" w:rsidR="005C25D0" w:rsidRPr="005B242D" w:rsidRDefault="002F2C4E">
          <w:pPr>
            <w:pStyle w:val="Spistreci21"/>
            <w:rPr>
              <w:rFonts w:ascii="Verdana" w:eastAsiaTheme="minorEastAsia" w:hAnsi="Verdana" w:cstheme="minorBidi"/>
              <w:kern w:val="0"/>
              <w:sz w:val="18"/>
              <w:szCs w:val="18"/>
            </w:rPr>
          </w:pPr>
          <w:hyperlink w:anchor="_Toc10549044" w:history="1">
            <w:r w:rsidR="005C25D0" w:rsidRPr="005B242D">
              <w:rPr>
                <w:rStyle w:val="Hipercze"/>
                <w:rFonts w:ascii="Verdana" w:hAnsi="Verdana"/>
                <w:sz w:val="18"/>
                <w:szCs w:val="18"/>
              </w:rPr>
              <w:t>2.3.</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Materiały na ławę fundamentową i zasypkę</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_Toc10549044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5</w:t>
            </w:r>
            <w:r w:rsidR="005C25D0" w:rsidRPr="005B242D">
              <w:rPr>
                <w:rFonts w:ascii="Verdana" w:hAnsi="Verdana"/>
                <w:webHidden/>
                <w:sz w:val="18"/>
                <w:szCs w:val="18"/>
              </w:rPr>
              <w:fldChar w:fldCharType="end"/>
            </w:r>
          </w:hyperlink>
        </w:p>
        <w:p w14:paraId="7DDE62F6" w14:textId="5FF6A0B5" w:rsidR="005C25D0" w:rsidRPr="005B242D" w:rsidRDefault="002F2C4E">
          <w:pPr>
            <w:pStyle w:val="Spistreci21"/>
            <w:rPr>
              <w:rFonts w:ascii="Verdana" w:eastAsiaTheme="minorEastAsia" w:hAnsi="Verdana" w:cstheme="minorBidi"/>
              <w:kern w:val="0"/>
              <w:sz w:val="18"/>
              <w:szCs w:val="18"/>
            </w:rPr>
          </w:pPr>
          <w:hyperlink w:anchor="_Toc10549045" w:history="1">
            <w:r w:rsidR="005C25D0" w:rsidRPr="005B242D">
              <w:rPr>
                <w:rStyle w:val="Hipercze"/>
                <w:rFonts w:ascii="Verdana" w:hAnsi="Verdana"/>
                <w:sz w:val="18"/>
                <w:szCs w:val="18"/>
              </w:rPr>
              <w:t>2.4.</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Umocnienie wlotów/wylotów</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_Toc10549045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5</w:t>
            </w:r>
            <w:r w:rsidR="005C25D0" w:rsidRPr="005B242D">
              <w:rPr>
                <w:rFonts w:ascii="Verdana" w:hAnsi="Verdana"/>
                <w:webHidden/>
                <w:sz w:val="18"/>
                <w:szCs w:val="18"/>
              </w:rPr>
              <w:fldChar w:fldCharType="end"/>
            </w:r>
          </w:hyperlink>
        </w:p>
        <w:p w14:paraId="578775B2" w14:textId="3481F259" w:rsidR="005C25D0" w:rsidRPr="005B242D" w:rsidRDefault="002F2C4E">
          <w:pPr>
            <w:pStyle w:val="Spistreci1"/>
            <w:tabs>
              <w:tab w:val="left" w:pos="440"/>
            </w:tabs>
            <w:rPr>
              <w:rFonts w:ascii="Verdana" w:eastAsiaTheme="minorEastAsia" w:hAnsi="Verdana" w:cstheme="minorBidi"/>
              <w:b w:val="0"/>
              <w:caps w:val="0"/>
              <w:noProof/>
              <w:sz w:val="18"/>
              <w:szCs w:val="18"/>
            </w:rPr>
          </w:pPr>
          <w:hyperlink w:anchor="_Toc10549046" w:history="1">
            <w:r w:rsidR="005C25D0" w:rsidRPr="005B242D">
              <w:rPr>
                <w:rStyle w:val="Hipercze"/>
                <w:rFonts w:ascii="Verdana" w:hAnsi="Verdana"/>
                <w:b w:val="0"/>
                <w:noProof/>
                <w:sz w:val="18"/>
                <w:szCs w:val="18"/>
              </w:rPr>
              <w:t>3.</w:t>
            </w:r>
            <w:r w:rsidR="005C25D0" w:rsidRPr="005B242D">
              <w:rPr>
                <w:rFonts w:ascii="Verdana" w:eastAsiaTheme="minorEastAsia" w:hAnsi="Verdana" w:cstheme="minorBidi"/>
                <w:b w:val="0"/>
                <w:caps w:val="0"/>
                <w:noProof/>
                <w:sz w:val="18"/>
                <w:szCs w:val="18"/>
              </w:rPr>
              <w:tab/>
            </w:r>
            <w:r w:rsidR="005C25D0" w:rsidRPr="005B242D">
              <w:rPr>
                <w:rStyle w:val="Hipercze"/>
                <w:rFonts w:ascii="Verdana" w:hAnsi="Verdana"/>
                <w:b w:val="0"/>
                <w:noProof/>
                <w:sz w:val="18"/>
                <w:szCs w:val="18"/>
              </w:rPr>
              <w:t>SPRZĘT</w:t>
            </w:r>
            <w:r w:rsidR="005C25D0" w:rsidRPr="005B242D">
              <w:rPr>
                <w:rFonts w:ascii="Verdana" w:hAnsi="Verdana"/>
                <w:b w:val="0"/>
                <w:noProof/>
                <w:webHidden/>
                <w:sz w:val="18"/>
                <w:szCs w:val="18"/>
              </w:rPr>
              <w:tab/>
            </w:r>
            <w:r w:rsidR="005C25D0" w:rsidRPr="005B242D">
              <w:rPr>
                <w:rFonts w:ascii="Verdana" w:hAnsi="Verdana"/>
                <w:b w:val="0"/>
                <w:noProof/>
                <w:webHidden/>
                <w:sz w:val="18"/>
                <w:szCs w:val="18"/>
              </w:rPr>
              <w:fldChar w:fldCharType="begin"/>
            </w:r>
            <w:r w:rsidR="005C25D0" w:rsidRPr="005B242D">
              <w:rPr>
                <w:rFonts w:ascii="Verdana" w:hAnsi="Verdana"/>
                <w:b w:val="0"/>
                <w:noProof/>
                <w:webHidden/>
                <w:sz w:val="18"/>
                <w:szCs w:val="18"/>
              </w:rPr>
              <w:instrText xml:space="preserve"> PAGEREF _Toc10549046 \h </w:instrText>
            </w:r>
            <w:r w:rsidR="005C25D0" w:rsidRPr="005B242D">
              <w:rPr>
                <w:rFonts w:ascii="Verdana" w:hAnsi="Verdana"/>
                <w:b w:val="0"/>
                <w:noProof/>
                <w:webHidden/>
                <w:sz w:val="18"/>
                <w:szCs w:val="18"/>
              </w:rPr>
            </w:r>
            <w:r w:rsidR="005C25D0" w:rsidRPr="005B242D">
              <w:rPr>
                <w:rFonts w:ascii="Verdana" w:hAnsi="Verdana"/>
                <w:b w:val="0"/>
                <w:noProof/>
                <w:webHidden/>
                <w:sz w:val="18"/>
                <w:szCs w:val="18"/>
              </w:rPr>
              <w:fldChar w:fldCharType="separate"/>
            </w:r>
            <w:r w:rsidR="005C25D0" w:rsidRPr="005B242D">
              <w:rPr>
                <w:rFonts w:ascii="Verdana" w:hAnsi="Verdana"/>
                <w:b w:val="0"/>
                <w:noProof/>
                <w:webHidden/>
                <w:sz w:val="18"/>
                <w:szCs w:val="18"/>
              </w:rPr>
              <w:t>6</w:t>
            </w:r>
            <w:r w:rsidR="005C25D0" w:rsidRPr="005B242D">
              <w:rPr>
                <w:rFonts w:ascii="Verdana" w:hAnsi="Verdana"/>
                <w:b w:val="0"/>
                <w:noProof/>
                <w:webHidden/>
                <w:sz w:val="18"/>
                <w:szCs w:val="18"/>
              </w:rPr>
              <w:fldChar w:fldCharType="end"/>
            </w:r>
          </w:hyperlink>
        </w:p>
        <w:p w14:paraId="02BB1119" w14:textId="2F733CE0" w:rsidR="005C25D0" w:rsidRPr="005B242D" w:rsidRDefault="002F2C4E">
          <w:pPr>
            <w:pStyle w:val="Spistreci21"/>
            <w:rPr>
              <w:rFonts w:ascii="Verdana" w:eastAsiaTheme="minorEastAsia" w:hAnsi="Verdana" w:cstheme="minorBidi"/>
              <w:kern w:val="0"/>
              <w:sz w:val="18"/>
              <w:szCs w:val="18"/>
            </w:rPr>
          </w:pPr>
          <w:hyperlink w:anchor="_Toc10549047" w:history="1">
            <w:r w:rsidR="005C25D0" w:rsidRPr="005B242D">
              <w:rPr>
                <w:rStyle w:val="Hipercze"/>
                <w:rFonts w:ascii="Verdana" w:hAnsi="Verdana"/>
                <w:sz w:val="18"/>
                <w:szCs w:val="18"/>
              </w:rPr>
              <w:t>3.1.</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Ogólne wymagania dotyczące sprzętu</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_Toc10549047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6</w:t>
            </w:r>
            <w:r w:rsidR="005C25D0" w:rsidRPr="005B242D">
              <w:rPr>
                <w:rFonts w:ascii="Verdana" w:hAnsi="Verdana"/>
                <w:webHidden/>
                <w:sz w:val="18"/>
                <w:szCs w:val="18"/>
              </w:rPr>
              <w:fldChar w:fldCharType="end"/>
            </w:r>
          </w:hyperlink>
        </w:p>
        <w:p w14:paraId="5D8BA0FB" w14:textId="5F5F29AD" w:rsidR="005C25D0" w:rsidRPr="005B242D" w:rsidRDefault="002F2C4E">
          <w:pPr>
            <w:pStyle w:val="Spistreci21"/>
            <w:rPr>
              <w:rFonts w:ascii="Verdana" w:eastAsiaTheme="minorEastAsia" w:hAnsi="Verdana" w:cstheme="minorBidi"/>
              <w:kern w:val="0"/>
              <w:sz w:val="18"/>
              <w:szCs w:val="18"/>
            </w:rPr>
          </w:pPr>
          <w:hyperlink w:anchor="_Toc10549048" w:history="1">
            <w:r w:rsidR="005C25D0" w:rsidRPr="005B242D">
              <w:rPr>
                <w:rStyle w:val="Hipercze"/>
                <w:rFonts w:ascii="Verdana" w:hAnsi="Verdana"/>
                <w:sz w:val="18"/>
                <w:szCs w:val="18"/>
              </w:rPr>
              <w:t>3.2.</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Sprzęt do robót</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_Toc10549048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6</w:t>
            </w:r>
            <w:r w:rsidR="005C25D0" w:rsidRPr="005B242D">
              <w:rPr>
                <w:rFonts w:ascii="Verdana" w:hAnsi="Verdana"/>
                <w:webHidden/>
                <w:sz w:val="18"/>
                <w:szCs w:val="18"/>
              </w:rPr>
              <w:fldChar w:fldCharType="end"/>
            </w:r>
          </w:hyperlink>
        </w:p>
        <w:p w14:paraId="50ABA02A" w14:textId="3DCB3AAA" w:rsidR="005C25D0" w:rsidRPr="005B242D" w:rsidRDefault="002F2C4E">
          <w:pPr>
            <w:pStyle w:val="Spistreci1"/>
            <w:tabs>
              <w:tab w:val="left" w:pos="440"/>
            </w:tabs>
            <w:rPr>
              <w:rFonts w:ascii="Verdana" w:eastAsiaTheme="minorEastAsia" w:hAnsi="Verdana" w:cstheme="minorBidi"/>
              <w:b w:val="0"/>
              <w:caps w:val="0"/>
              <w:noProof/>
              <w:sz w:val="18"/>
              <w:szCs w:val="18"/>
            </w:rPr>
          </w:pPr>
          <w:hyperlink w:anchor="_Toc10549049" w:history="1">
            <w:r w:rsidR="005C25D0" w:rsidRPr="005B242D">
              <w:rPr>
                <w:rStyle w:val="Hipercze"/>
                <w:rFonts w:ascii="Verdana" w:hAnsi="Verdana"/>
                <w:b w:val="0"/>
                <w:noProof/>
                <w:sz w:val="18"/>
                <w:szCs w:val="18"/>
              </w:rPr>
              <w:t>4.</w:t>
            </w:r>
            <w:r w:rsidR="005C25D0" w:rsidRPr="005B242D">
              <w:rPr>
                <w:rFonts w:ascii="Verdana" w:eastAsiaTheme="minorEastAsia" w:hAnsi="Verdana" w:cstheme="minorBidi"/>
                <w:b w:val="0"/>
                <w:caps w:val="0"/>
                <w:noProof/>
                <w:sz w:val="18"/>
                <w:szCs w:val="18"/>
              </w:rPr>
              <w:tab/>
            </w:r>
            <w:r w:rsidR="005C25D0" w:rsidRPr="005B242D">
              <w:rPr>
                <w:rStyle w:val="Hipercze"/>
                <w:rFonts w:ascii="Verdana" w:hAnsi="Verdana"/>
                <w:b w:val="0"/>
                <w:noProof/>
                <w:sz w:val="18"/>
                <w:szCs w:val="18"/>
              </w:rPr>
              <w:t>TRANSPORT</w:t>
            </w:r>
            <w:r w:rsidR="005C25D0" w:rsidRPr="005B242D">
              <w:rPr>
                <w:rFonts w:ascii="Verdana" w:hAnsi="Verdana"/>
                <w:b w:val="0"/>
                <w:noProof/>
                <w:webHidden/>
                <w:sz w:val="18"/>
                <w:szCs w:val="18"/>
              </w:rPr>
              <w:tab/>
            </w:r>
            <w:r w:rsidR="005C25D0" w:rsidRPr="005B242D">
              <w:rPr>
                <w:rFonts w:ascii="Verdana" w:hAnsi="Verdana"/>
                <w:b w:val="0"/>
                <w:noProof/>
                <w:webHidden/>
                <w:sz w:val="18"/>
                <w:szCs w:val="18"/>
              </w:rPr>
              <w:fldChar w:fldCharType="begin"/>
            </w:r>
            <w:r w:rsidR="005C25D0" w:rsidRPr="005B242D">
              <w:rPr>
                <w:rFonts w:ascii="Verdana" w:hAnsi="Verdana"/>
                <w:b w:val="0"/>
                <w:noProof/>
                <w:webHidden/>
                <w:sz w:val="18"/>
                <w:szCs w:val="18"/>
              </w:rPr>
              <w:instrText xml:space="preserve"> PAGEREF _Toc10549049 \h </w:instrText>
            </w:r>
            <w:r w:rsidR="005C25D0" w:rsidRPr="005B242D">
              <w:rPr>
                <w:rFonts w:ascii="Verdana" w:hAnsi="Verdana"/>
                <w:b w:val="0"/>
                <w:noProof/>
                <w:webHidden/>
                <w:sz w:val="18"/>
                <w:szCs w:val="18"/>
              </w:rPr>
            </w:r>
            <w:r w:rsidR="005C25D0" w:rsidRPr="005B242D">
              <w:rPr>
                <w:rFonts w:ascii="Verdana" w:hAnsi="Verdana"/>
                <w:b w:val="0"/>
                <w:noProof/>
                <w:webHidden/>
                <w:sz w:val="18"/>
                <w:szCs w:val="18"/>
              </w:rPr>
              <w:fldChar w:fldCharType="separate"/>
            </w:r>
            <w:r w:rsidR="005C25D0" w:rsidRPr="005B242D">
              <w:rPr>
                <w:rFonts w:ascii="Verdana" w:hAnsi="Verdana"/>
                <w:b w:val="0"/>
                <w:noProof/>
                <w:webHidden/>
                <w:sz w:val="18"/>
                <w:szCs w:val="18"/>
              </w:rPr>
              <w:t>6</w:t>
            </w:r>
            <w:r w:rsidR="005C25D0" w:rsidRPr="005B242D">
              <w:rPr>
                <w:rFonts w:ascii="Verdana" w:hAnsi="Verdana"/>
                <w:b w:val="0"/>
                <w:noProof/>
                <w:webHidden/>
                <w:sz w:val="18"/>
                <w:szCs w:val="18"/>
              </w:rPr>
              <w:fldChar w:fldCharType="end"/>
            </w:r>
          </w:hyperlink>
        </w:p>
        <w:p w14:paraId="632C5A13" w14:textId="4F82861B" w:rsidR="005C25D0" w:rsidRPr="005B242D" w:rsidRDefault="002F2C4E">
          <w:pPr>
            <w:pStyle w:val="Spistreci21"/>
            <w:rPr>
              <w:rFonts w:ascii="Verdana" w:eastAsiaTheme="minorEastAsia" w:hAnsi="Verdana" w:cstheme="minorBidi"/>
              <w:kern w:val="0"/>
              <w:sz w:val="18"/>
              <w:szCs w:val="18"/>
            </w:rPr>
          </w:pPr>
          <w:hyperlink w:anchor="_Toc10549050" w:history="1">
            <w:r w:rsidR="005C25D0" w:rsidRPr="005B242D">
              <w:rPr>
                <w:rStyle w:val="Hipercze"/>
                <w:rFonts w:ascii="Verdana" w:hAnsi="Verdana"/>
                <w:sz w:val="18"/>
                <w:szCs w:val="18"/>
              </w:rPr>
              <w:t>4.1.</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Ogólne wymagania dotyczące transportu</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_Toc10549050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6</w:t>
            </w:r>
            <w:r w:rsidR="005C25D0" w:rsidRPr="005B242D">
              <w:rPr>
                <w:rFonts w:ascii="Verdana" w:hAnsi="Verdana"/>
                <w:webHidden/>
                <w:sz w:val="18"/>
                <w:szCs w:val="18"/>
              </w:rPr>
              <w:fldChar w:fldCharType="end"/>
            </w:r>
          </w:hyperlink>
        </w:p>
        <w:p w14:paraId="37887D8B" w14:textId="62DE5F29" w:rsidR="005C25D0" w:rsidRPr="005B242D" w:rsidRDefault="002F2C4E">
          <w:pPr>
            <w:pStyle w:val="Spistreci21"/>
            <w:rPr>
              <w:rFonts w:ascii="Verdana" w:eastAsiaTheme="minorEastAsia" w:hAnsi="Verdana" w:cstheme="minorBidi"/>
              <w:kern w:val="0"/>
              <w:sz w:val="18"/>
              <w:szCs w:val="18"/>
            </w:rPr>
          </w:pPr>
          <w:hyperlink w:anchor="_Toc10549051" w:history="1">
            <w:r w:rsidR="005C25D0" w:rsidRPr="005B242D">
              <w:rPr>
                <w:rStyle w:val="Hipercze"/>
                <w:rFonts w:ascii="Verdana" w:hAnsi="Verdana"/>
                <w:sz w:val="18"/>
                <w:szCs w:val="18"/>
              </w:rPr>
              <w:t>4.2.</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Transport</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_Toc10549051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6</w:t>
            </w:r>
            <w:r w:rsidR="005C25D0" w:rsidRPr="005B242D">
              <w:rPr>
                <w:rFonts w:ascii="Verdana" w:hAnsi="Verdana"/>
                <w:webHidden/>
                <w:sz w:val="18"/>
                <w:szCs w:val="18"/>
              </w:rPr>
              <w:fldChar w:fldCharType="end"/>
            </w:r>
          </w:hyperlink>
        </w:p>
        <w:p w14:paraId="0A4513E4" w14:textId="7B51A855" w:rsidR="005C25D0" w:rsidRPr="005B242D" w:rsidRDefault="002F2C4E">
          <w:pPr>
            <w:pStyle w:val="Spistreci1"/>
            <w:tabs>
              <w:tab w:val="left" w:pos="440"/>
            </w:tabs>
            <w:rPr>
              <w:rFonts w:ascii="Verdana" w:eastAsiaTheme="minorEastAsia" w:hAnsi="Verdana" w:cstheme="minorBidi"/>
              <w:b w:val="0"/>
              <w:caps w:val="0"/>
              <w:noProof/>
              <w:sz w:val="18"/>
              <w:szCs w:val="18"/>
            </w:rPr>
          </w:pPr>
          <w:hyperlink w:anchor="_Toc10549052" w:history="1">
            <w:r w:rsidR="005C25D0" w:rsidRPr="005B242D">
              <w:rPr>
                <w:rStyle w:val="Hipercze"/>
                <w:rFonts w:ascii="Verdana" w:hAnsi="Verdana"/>
                <w:b w:val="0"/>
                <w:noProof/>
                <w:sz w:val="18"/>
                <w:szCs w:val="18"/>
              </w:rPr>
              <w:t>5.</w:t>
            </w:r>
            <w:r w:rsidR="005C25D0" w:rsidRPr="005B242D">
              <w:rPr>
                <w:rFonts w:ascii="Verdana" w:eastAsiaTheme="minorEastAsia" w:hAnsi="Verdana" w:cstheme="minorBidi"/>
                <w:b w:val="0"/>
                <w:caps w:val="0"/>
                <w:noProof/>
                <w:sz w:val="18"/>
                <w:szCs w:val="18"/>
              </w:rPr>
              <w:tab/>
            </w:r>
            <w:r w:rsidR="005C25D0" w:rsidRPr="005B242D">
              <w:rPr>
                <w:rStyle w:val="Hipercze"/>
                <w:rFonts w:ascii="Verdana" w:hAnsi="Verdana"/>
                <w:b w:val="0"/>
                <w:noProof/>
                <w:sz w:val="18"/>
                <w:szCs w:val="18"/>
              </w:rPr>
              <w:t>WYKONANIE ROBÓT</w:t>
            </w:r>
            <w:r w:rsidR="005C25D0" w:rsidRPr="005B242D">
              <w:rPr>
                <w:rFonts w:ascii="Verdana" w:hAnsi="Verdana"/>
                <w:b w:val="0"/>
                <w:noProof/>
                <w:webHidden/>
                <w:sz w:val="18"/>
                <w:szCs w:val="18"/>
              </w:rPr>
              <w:tab/>
            </w:r>
            <w:r w:rsidR="005C25D0" w:rsidRPr="005B242D">
              <w:rPr>
                <w:rFonts w:ascii="Verdana" w:hAnsi="Verdana"/>
                <w:b w:val="0"/>
                <w:noProof/>
                <w:webHidden/>
                <w:sz w:val="18"/>
                <w:szCs w:val="18"/>
              </w:rPr>
              <w:fldChar w:fldCharType="begin"/>
            </w:r>
            <w:r w:rsidR="005C25D0" w:rsidRPr="005B242D">
              <w:rPr>
                <w:rFonts w:ascii="Verdana" w:hAnsi="Verdana"/>
                <w:b w:val="0"/>
                <w:noProof/>
                <w:webHidden/>
                <w:sz w:val="18"/>
                <w:szCs w:val="18"/>
              </w:rPr>
              <w:instrText xml:space="preserve"> PAGEREF _Toc10549052 \h </w:instrText>
            </w:r>
            <w:r w:rsidR="005C25D0" w:rsidRPr="005B242D">
              <w:rPr>
                <w:rFonts w:ascii="Verdana" w:hAnsi="Verdana"/>
                <w:b w:val="0"/>
                <w:noProof/>
                <w:webHidden/>
                <w:sz w:val="18"/>
                <w:szCs w:val="18"/>
              </w:rPr>
            </w:r>
            <w:r w:rsidR="005C25D0" w:rsidRPr="005B242D">
              <w:rPr>
                <w:rFonts w:ascii="Verdana" w:hAnsi="Verdana"/>
                <w:b w:val="0"/>
                <w:noProof/>
                <w:webHidden/>
                <w:sz w:val="18"/>
                <w:szCs w:val="18"/>
              </w:rPr>
              <w:fldChar w:fldCharType="separate"/>
            </w:r>
            <w:r w:rsidR="005C25D0" w:rsidRPr="005B242D">
              <w:rPr>
                <w:rFonts w:ascii="Verdana" w:hAnsi="Verdana"/>
                <w:b w:val="0"/>
                <w:noProof/>
                <w:webHidden/>
                <w:sz w:val="18"/>
                <w:szCs w:val="18"/>
              </w:rPr>
              <w:t>6</w:t>
            </w:r>
            <w:r w:rsidR="005C25D0" w:rsidRPr="005B242D">
              <w:rPr>
                <w:rFonts w:ascii="Verdana" w:hAnsi="Verdana"/>
                <w:b w:val="0"/>
                <w:noProof/>
                <w:webHidden/>
                <w:sz w:val="18"/>
                <w:szCs w:val="18"/>
              </w:rPr>
              <w:fldChar w:fldCharType="end"/>
            </w:r>
          </w:hyperlink>
        </w:p>
        <w:p w14:paraId="1718D5DE" w14:textId="6F5D4E09" w:rsidR="005C25D0" w:rsidRPr="005B242D" w:rsidRDefault="002F2C4E">
          <w:pPr>
            <w:pStyle w:val="Spistreci21"/>
            <w:rPr>
              <w:rFonts w:ascii="Verdana" w:eastAsiaTheme="minorEastAsia" w:hAnsi="Verdana" w:cstheme="minorBidi"/>
              <w:kern w:val="0"/>
              <w:sz w:val="18"/>
              <w:szCs w:val="18"/>
            </w:rPr>
          </w:pPr>
          <w:hyperlink w:anchor="_Toc10549053" w:history="1">
            <w:r w:rsidR="005C25D0" w:rsidRPr="005B242D">
              <w:rPr>
                <w:rStyle w:val="Hipercze"/>
                <w:rFonts w:ascii="Verdana" w:hAnsi="Verdana"/>
                <w:sz w:val="18"/>
                <w:szCs w:val="18"/>
              </w:rPr>
              <w:t>5.1.</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Ogólne zasady dotyczące wykonania robót</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_Toc10549053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6</w:t>
            </w:r>
            <w:r w:rsidR="005C25D0" w:rsidRPr="005B242D">
              <w:rPr>
                <w:rFonts w:ascii="Verdana" w:hAnsi="Verdana"/>
                <w:webHidden/>
                <w:sz w:val="18"/>
                <w:szCs w:val="18"/>
              </w:rPr>
              <w:fldChar w:fldCharType="end"/>
            </w:r>
          </w:hyperlink>
        </w:p>
        <w:p w14:paraId="2ED1566E" w14:textId="49786DCD" w:rsidR="005C25D0" w:rsidRPr="005B242D" w:rsidRDefault="002F2C4E">
          <w:pPr>
            <w:pStyle w:val="Spistreci21"/>
            <w:rPr>
              <w:rFonts w:ascii="Verdana" w:eastAsiaTheme="minorEastAsia" w:hAnsi="Verdana" w:cstheme="minorBidi"/>
              <w:kern w:val="0"/>
              <w:sz w:val="18"/>
              <w:szCs w:val="18"/>
            </w:rPr>
          </w:pPr>
          <w:hyperlink w:anchor="_Toc10549054" w:history="1">
            <w:r w:rsidR="005C25D0" w:rsidRPr="005B242D">
              <w:rPr>
                <w:rStyle w:val="Hipercze"/>
                <w:rFonts w:ascii="Verdana" w:hAnsi="Verdana"/>
                <w:sz w:val="18"/>
                <w:szCs w:val="18"/>
              </w:rPr>
              <w:t>5.2.</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Projekt robót</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_Toc10549054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7</w:t>
            </w:r>
            <w:r w:rsidR="005C25D0" w:rsidRPr="005B242D">
              <w:rPr>
                <w:rFonts w:ascii="Verdana" w:hAnsi="Verdana"/>
                <w:webHidden/>
                <w:sz w:val="18"/>
                <w:szCs w:val="18"/>
              </w:rPr>
              <w:fldChar w:fldCharType="end"/>
            </w:r>
          </w:hyperlink>
        </w:p>
        <w:p w14:paraId="2FED76F4" w14:textId="25A59937" w:rsidR="005C25D0" w:rsidRPr="005B242D" w:rsidRDefault="002F2C4E">
          <w:pPr>
            <w:pStyle w:val="Spistreci21"/>
            <w:rPr>
              <w:rFonts w:ascii="Verdana" w:eastAsiaTheme="minorEastAsia" w:hAnsi="Verdana" w:cstheme="minorBidi"/>
              <w:kern w:val="0"/>
              <w:sz w:val="18"/>
              <w:szCs w:val="18"/>
            </w:rPr>
          </w:pPr>
          <w:hyperlink w:anchor="_Toc10549055" w:history="1">
            <w:r w:rsidR="005C25D0" w:rsidRPr="005B242D">
              <w:rPr>
                <w:rStyle w:val="Hipercze"/>
                <w:rFonts w:ascii="Verdana" w:hAnsi="Verdana"/>
                <w:sz w:val="18"/>
                <w:szCs w:val="18"/>
              </w:rPr>
              <w:t>5.3.</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Roboty przygotowawcze</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_Toc10549055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7</w:t>
            </w:r>
            <w:r w:rsidR="005C25D0" w:rsidRPr="005B242D">
              <w:rPr>
                <w:rFonts w:ascii="Verdana" w:hAnsi="Verdana"/>
                <w:webHidden/>
                <w:sz w:val="18"/>
                <w:szCs w:val="18"/>
              </w:rPr>
              <w:fldChar w:fldCharType="end"/>
            </w:r>
          </w:hyperlink>
        </w:p>
        <w:p w14:paraId="43F942EF" w14:textId="4CD83BA8" w:rsidR="005C25D0" w:rsidRPr="005B242D" w:rsidRDefault="002F2C4E">
          <w:pPr>
            <w:pStyle w:val="Spistreci21"/>
            <w:rPr>
              <w:rFonts w:ascii="Verdana" w:eastAsiaTheme="minorEastAsia" w:hAnsi="Verdana" w:cstheme="minorBidi"/>
              <w:kern w:val="0"/>
              <w:sz w:val="18"/>
              <w:szCs w:val="18"/>
            </w:rPr>
          </w:pPr>
          <w:hyperlink w:anchor="_Toc10549056" w:history="1">
            <w:r w:rsidR="005C25D0" w:rsidRPr="005B242D">
              <w:rPr>
                <w:rStyle w:val="Hipercze"/>
                <w:rFonts w:ascii="Verdana" w:hAnsi="Verdana"/>
                <w:sz w:val="18"/>
                <w:szCs w:val="18"/>
              </w:rPr>
              <w:t>5.4.</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Wykonanie wykopów</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_Toc10549056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7</w:t>
            </w:r>
            <w:r w:rsidR="005C25D0" w:rsidRPr="005B242D">
              <w:rPr>
                <w:rFonts w:ascii="Verdana" w:hAnsi="Verdana"/>
                <w:webHidden/>
                <w:sz w:val="18"/>
                <w:szCs w:val="18"/>
              </w:rPr>
              <w:fldChar w:fldCharType="end"/>
            </w:r>
          </w:hyperlink>
        </w:p>
        <w:p w14:paraId="4C89B1ED" w14:textId="2C41368B" w:rsidR="005C25D0" w:rsidRPr="005B242D" w:rsidRDefault="002F2C4E">
          <w:pPr>
            <w:pStyle w:val="Spistreci21"/>
            <w:rPr>
              <w:rFonts w:ascii="Verdana" w:eastAsiaTheme="minorEastAsia" w:hAnsi="Verdana" w:cstheme="minorBidi"/>
              <w:kern w:val="0"/>
              <w:sz w:val="18"/>
              <w:szCs w:val="18"/>
            </w:rPr>
          </w:pPr>
          <w:hyperlink w:anchor="_Toc10549057" w:history="1">
            <w:r w:rsidR="005C25D0" w:rsidRPr="005B242D">
              <w:rPr>
                <w:rStyle w:val="Hipercze"/>
                <w:rFonts w:ascii="Verdana" w:hAnsi="Verdana"/>
                <w:sz w:val="18"/>
                <w:szCs w:val="18"/>
              </w:rPr>
              <w:t>5.5.</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Wykonanie fundamentu (ławy) pod rury</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_Toc10549057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7</w:t>
            </w:r>
            <w:r w:rsidR="005C25D0" w:rsidRPr="005B242D">
              <w:rPr>
                <w:rFonts w:ascii="Verdana" w:hAnsi="Verdana"/>
                <w:webHidden/>
                <w:sz w:val="18"/>
                <w:szCs w:val="18"/>
              </w:rPr>
              <w:fldChar w:fldCharType="end"/>
            </w:r>
          </w:hyperlink>
        </w:p>
        <w:p w14:paraId="597BA88A" w14:textId="13237FCA" w:rsidR="005C25D0" w:rsidRPr="005B242D" w:rsidRDefault="002F2C4E">
          <w:pPr>
            <w:pStyle w:val="Spistreci21"/>
            <w:rPr>
              <w:rFonts w:ascii="Verdana" w:eastAsiaTheme="minorEastAsia" w:hAnsi="Verdana" w:cstheme="minorBidi"/>
              <w:kern w:val="0"/>
              <w:sz w:val="18"/>
              <w:szCs w:val="18"/>
            </w:rPr>
          </w:pPr>
          <w:hyperlink w:anchor="_Toc10549058" w:history="1">
            <w:r w:rsidR="005C25D0" w:rsidRPr="005B242D">
              <w:rPr>
                <w:rStyle w:val="Hipercze"/>
                <w:rFonts w:ascii="Verdana" w:hAnsi="Verdana"/>
                <w:sz w:val="18"/>
                <w:szCs w:val="18"/>
              </w:rPr>
              <w:t>5.6.</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Ułożenie rur przepustu na ławie</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_Toc10549058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8</w:t>
            </w:r>
            <w:r w:rsidR="005C25D0" w:rsidRPr="005B242D">
              <w:rPr>
                <w:rFonts w:ascii="Verdana" w:hAnsi="Verdana"/>
                <w:webHidden/>
                <w:sz w:val="18"/>
                <w:szCs w:val="18"/>
              </w:rPr>
              <w:fldChar w:fldCharType="end"/>
            </w:r>
          </w:hyperlink>
        </w:p>
        <w:p w14:paraId="77FD8EFF" w14:textId="44B737D2" w:rsidR="005C25D0" w:rsidRPr="005B242D" w:rsidRDefault="002F2C4E">
          <w:pPr>
            <w:pStyle w:val="Spistreci21"/>
            <w:rPr>
              <w:rFonts w:ascii="Verdana" w:eastAsiaTheme="minorEastAsia" w:hAnsi="Verdana" w:cstheme="minorBidi"/>
              <w:kern w:val="0"/>
              <w:sz w:val="18"/>
              <w:szCs w:val="18"/>
            </w:rPr>
          </w:pPr>
          <w:hyperlink w:anchor="_Toc10549059" w:history="1">
            <w:r w:rsidR="005C25D0" w:rsidRPr="005B242D">
              <w:rPr>
                <w:rStyle w:val="Hipercze"/>
                <w:rFonts w:ascii="Verdana" w:hAnsi="Verdana"/>
                <w:sz w:val="18"/>
                <w:szCs w:val="18"/>
              </w:rPr>
              <w:t>5.7.</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Zasypka przepustu</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_Toc10549059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8</w:t>
            </w:r>
            <w:r w:rsidR="005C25D0" w:rsidRPr="005B242D">
              <w:rPr>
                <w:rFonts w:ascii="Verdana" w:hAnsi="Verdana"/>
                <w:webHidden/>
                <w:sz w:val="18"/>
                <w:szCs w:val="18"/>
              </w:rPr>
              <w:fldChar w:fldCharType="end"/>
            </w:r>
          </w:hyperlink>
        </w:p>
        <w:p w14:paraId="5563B6CF" w14:textId="02AD302B" w:rsidR="005C25D0" w:rsidRPr="005B242D" w:rsidRDefault="002F2C4E">
          <w:pPr>
            <w:pStyle w:val="Spistreci21"/>
            <w:rPr>
              <w:rFonts w:ascii="Verdana" w:eastAsiaTheme="minorEastAsia" w:hAnsi="Verdana" w:cstheme="minorBidi"/>
              <w:kern w:val="0"/>
              <w:sz w:val="18"/>
              <w:szCs w:val="18"/>
            </w:rPr>
          </w:pPr>
          <w:hyperlink w:anchor="_Toc10549060" w:history="1">
            <w:r w:rsidR="005C25D0" w:rsidRPr="005B242D">
              <w:rPr>
                <w:rStyle w:val="Hipercze"/>
                <w:rFonts w:ascii="Verdana" w:hAnsi="Verdana"/>
                <w:sz w:val="18"/>
                <w:szCs w:val="18"/>
              </w:rPr>
              <w:t>5.8.</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Umocnienie wlotów/wylotów</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_Toc10549060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9</w:t>
            </w:r>
            <w:r w:rsidR="005C25D0" w:rsidRPr="005B242D">
              <w:rPr>
                <w:rFonts w:ascii="Verdana" w:hAnsi="Verdana"/>
                <w:webHidden/>
                <w:sz w:val="18"/>
                <w:szCs w:val="18"/>
              </w:rPr>
              <w:fldChar w:fldCharType="end"/>
            </w:r>
          </w:hyperlink>
        </w:p>
        <w:p w14:paraId="6D690BDF" w14:textId="2C0D6053" w:rsidR="005C25D0" w:rsidRPr="005B242D" w:rsidRDefault="002F2C4E">
          <w:pPr>
            <w:pStyle w:val="Spistreci21"/>
            <w:rPr>
              <w:rFonts w:ascii="Verdana" w:eastAsiaTheme="minorEastAsia" w:hAnsi="Verdana" w:cstheme="minorBidi"/>
              <w:kern w:val="0"/>
              <w:sz w:val="18"/>
              <w:szCs w:val="18"/>
            </w:rPr>
          </w:pPr>
          <w:hyperlink w:anchor="_Toc10549061" w:history="1">
            <w:r w:rsidR="005C25D0" w:rsidRPr="005B242D">
              <w:rPr>
                <w:rStyle w:val="Hipercze"/>
                <w:rFonts w:ascii="Verdana" w:hAnsi="Verdana"/>
                <w:sz w:val="18"/>
                <w:szCs w:val="18"/>
              </w:rPr>
              <w:t>5.9.</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Roboty wykończeniowe</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_Toc10549061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9</w:t>
            </w:r>
            <w:r w:rsidR="005C25D0" w:rsidRPr="005B242D">
              <w:rPr>
                <w:rFonts w:ascii="Verdana" w:hAnsi="Verdana"/>
                <w:webHidden/>
                <w:sz w:val="18"/>
                <w:szCs w:val="18"/>
              </w:rPr>
              <w:fldChar w:fldCharType="end"/>
            </w:r>
          </w:hyperlink>
        </w:p>
        <w:p w14:paraId="71F960B2" w14:textId="7D204974" w:rsidR="005C25D0" w:rsidRPr="005B242D" w:rsidRDefault="002F2C4E">
          <w:pPr>
            <w:pStyle w:val="Spistreci21"/>
            <w:rPr>
              <w:rFonts w:ascii="Verdana" w:eastAsiaTheme="minorEastAsia" w:hAnsi="Verdana" w:cstheme="minorBidi"/>
              <w:kern w:val="0"/>
              <w:sz w:val="18"/>
              <w:szCs w:val="18"/>
            </w:rPr>
          </w:pPr>
          <w:hyperlink w:anchor="_Toc10549062" w:history="1">
            <w:r w:rsidR="005C25D0" w:rsidRPr="005B242D">
              <w:rPr>
                <w:rStyle w:val="Hipercze"/>
                <w:rFonts w:ascii="Verdana" w:hAnsi="Verdana"/>
                <w:sz w:val="18"/>
                <w:szCs w:val="18"/>
              </w:rPr>
              <w:t>5.10.</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Wymagania dotyczące zagęszczenia</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_Toc10549062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9</w:t>
            </w:r>
            <w:r w:rsidR="005C25D0" w:rsidRPr="005B242D">
              <w:rPr>
                <w:rFonts w:ascii="Verdana" w:hAnsi="Verdana"/>
                <w:webHidden/>
                <w:sz w:val="18"/>
                <w:szCs w:val="18"/>
              </w:rPr>
              <w:fldChar w:fldCharType="end"/>
            </w:r>
          </w:hyperlink>
        </w:p>
        <w:p w14:paraId="06FF8215" w14:textId="3DF95635" w:rsidR="005C25D0" w:rsidRPr="005B242D" w:rsidRDefault="002F2C4E">
          <w:pPr>
            <w:pStyle w:val="Spistreci1"/>
            <w:tabs>
              <w:tab w:val="left" w:pos="440"/>
            </w:tabs>
            <w:rPr>
              <w:rFonts w:ascii="Verdana" w:eastAsiaTheme="minorEastAsia" w:hAnsi="Verdana" w:cstheme="minorBidi"/>
              <w:b w:val="0"/>
              <w:caps w:val="0"/>
              <w:noProof/>
              <w:sz w:val="18"/>
              <w:szCs w:val="18"/>
            </w:rPr>
          </w:pPr>
          <w:hyperlink w:anchor="_Toc10549063" w:history="1">
            <w:r w:rsidR="005C25D0" w:rsidRPr="005B242D">
              <w:rPr>
                <w:rStyle w:val="Hipercze"/>
                <w:rFonts w:ascii="Verdana" w:hAnsi="Verdana"/>
                <w:b w:val="0"/>
                <w:noProof/>
                <w:sz w:val="18"/>
                <w:szCs w:val="18"/>
              </w:rPr>
              <w:t>6.</w:t>
            </w:r>
            <w:r w:rsidR="005C25D0" w:rsidRPr="005B242D">
              <w:rPr>
                <w:rFonts w:ascii="Verdana" w:eastAsiaTheme="minorEastAsia" w:hAnsi="Verdana" w:cstheme="minorBidi"/>
                <w:b w:val="0"/>
                <w:caps w:val="0"/>
                <w:noProof/>
                <w:sz w:val="18"/>
                <w:szCs w:val="18"/>
              </w:rPr>
              <w:tab/>
            </w:r>
            <w:r w:rsidR="005C25D0" w:rsidRPr="005B242D">
              <w:rPr>
                <w:rStyle w:val="Hipercze"/>
                <w:rFonts w:ascii="Verdana" w:hAnsi="Verdana"/>
                <w:b w:val="0"/>
                <w:noProof/>
                <w:sz w:val="18"/>
                <w:szCs w:val="18"/>
              </w:rPr>
              <w:t>KONTROLA JAKOŚCI ROBÓT</w:t>
            </w:r>
            <w:r w:rsidR="005C25D0" w:rsidRPr="005B242D">
              <w:rPr>
                <w:rFonts w:ascii="Verdana" w:hAnsi="Verdana"/>
                <w:b w:val="0"/>
                <w:noProof/>
                <w:webHidden/>
                <w:sz w:val="18"/>
                <w:szCs w:val="18"/>
              </w:rPr>
              <w:tab/>
            </w:r>
            <w:r w:rsidR="005C25D0" w:rsidRPr="005B242D">
              <w:rPr>
                <w:rFonts w:ascii="Verdana" w:hAnsi="Verdana"/>
                <w:b w:val="0"/>
                <w:noProof/>
                <w:webHidden/>
                <w:sz w:val="18"/>
                <w:szCs w:val="18"/>
              </w:rPr>
              <w:fldChar w:fldCharType="begin"/>
            </w:r>
            <w:r w:rsidR="005C25D0" w:rsidRPr="005B242D">
              <w:rPr>
                <w:rFonts w:ascii="Verdana" w:hAnsi="Verdana"/>
                <w:b w:val="0"/>
                <w:noProof/>
                <w:webHidden/>
                <w:sz w:val="18"/>
                <w:szCs w:val="18"/>
              </w:rPr>
              <w:instrText xml:space="preserve"> PAGEREF _Toc10549063 \h </w:instrText>
            </w:r>
            <w:r w:rsidR="005C25D0" w:rsidRPr="005B242D">
              <w:rPr>
                <w:rFonts w:ascii="Verdana" w:hAnsi="Verdana"/>
                <w:b w:val="0"/>
                <w:noProof/>
                <w:webHidden/>
                <w:sz w:val="18"/>
                <w:szCs w:val="18"/>
              </w:rPr>
            </w:r>
            <w:r w:rsidR="005C25D0" w:rsidRPr="005B242D">
              <w:rPr>
                <w:rFonts w:ascii="Verdana" w:hAnsi="Verdana"/>
                <w:b w:val="0"/>
                <w:noProof/>
                <w:webHidden/>
                <w:sz w:val="18"/>
                <w:szCs w:val="18"/>
              </w:rPr>
              <w:fldChar w:fldCharType="separate"/>
            </w:r>
            <w:r w:rsidR="005C25D0" w:rsidRPr="005B242D">
              <w:rPr>
                <w:rFonts w:ascii="Verdana" w:hAnsi="Verdana"/>
                <w:b w:val="0"/>
                <w:noProof/>
                <w:webHidden/>
                <w:sz w:val="18"/>
                <w:szCs w:val="18"/>
              </w:rPr>
              <w:t>9</w:t>
            </w:r>
            <w:r w:rsidR="005C25D0" w:rsidRPr="005B242D">
              <w:rPr>
                <w:rFonts w:ascii="Verdana" w:hAnsi="Verdana"/>
                <w:b w:val="0"/>
                <w:noProof/>
                <w:webHidden/>
                <w:sz w:val="18"/>
                <w:szCs w:val="18"/>
              </w:rPr>
              <w:fldChar w:fldCharType="end"/>
            </w:r>
          </w:hyperlink>
        </w:p>
        <w:p w14:paraId="132E0505" w14:textId="754B0E11" w:rsidR="005C25D0" w:rsidRPr="005B242D" w:rsidRDefault="002F2C4E">
          <w:pPr>
            <w:pStyle w:val="Spistreci21"/>
            <w:rPr>
              <w:rFonts w:ascii="Verdana" w:eastAsiaTheme="minorEastAsia" w:hAnsi="Verdana" w:cstheme="minorBidi"/>
              <w:kern w:val="0"/>
              <w:sz w:val="18"/>
              <w:szCs w:val="18"/>
            </w:rPr>
          </w:pPr>
          <w:hyperlink w:anchor="_Toc10549064" w:history="1">
            <w:r w:rsidR="005C25D0" w:rsidRPr="005B242D">
              <w:rPr>
                <w:rStyle w:val="Hipercze"/>
                <w:rFonts w:ascii="Verdana" w:hAnsi="Verdana"/>
                <w:sz w:val="18"/>
                <w:szCs w:val="18"/>
              </w:rPr>
              <w:t>6.1.</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Ogólne wymagania dotyczące kontroli jakości robót</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_Toc10549064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9</w:t>
            </w:r>
            <w:r w:rsidR="005C25D0" w:rsidRPr="005B242D">
              <w:rPr>
                <w:rFonts w:ascii="Verdana" w:hAnsi="Verdana"/>
                <w:webHidden/>
                <w:sz w:val="18"/>
                <w:szCs w:val="18"/>
              </w:rPr>
              <w:fldChar w:fldCharType="end"/>
            </w:r>
          </w:hyperlink>
        </w:p>
        <w:p w14:paraId="67835CCB" w14:textId="43C8C56D" w:rsidR="005C25D0" w:rsidRPr="005B242D" w:rsidRDefault="002F2C4E">
          <w:pPr>
            <w:pStyle w:val="Spistreci21"/>
            <w:rPr>
              <w:rFonts w:ascii="Verdana" w:eastAsiaTheme="minorEastAsia" w:hAnsi="Verdana" w:cstheme="minorBidi"/>
              <w:kern w:val="0"/>
              <w:sz w:val="18"/>
              <w:szCs w:val="18"/>
            </w:rPr>
          </w:pPr>
          <w:hyperlink w:anchor="_Toc10549065" w:history="1">
            <w:r w:rsidR="005C25D0" w:rsidRPr="005B242D">
              <w:rPr>
                <w:rStyle w:val="Hipercze"/>
                <w:rFonts w:ascii="Verdana" w:hAnsi="Verdana"/>
                <w:sz w:val="18"/>
                <w:szCs w:val="18"/>
              </w:rPr>
              <w:t>6.2.</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Badania i pomiary przed przystąpieniem do robót</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_Toc10549065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10</w:t>
            </w:r>
            <w:r w:rsidR="005C25D0" w:rsidRPr="005B242D">
              <w:rPr>
                <w:rFonts w:ascii="Verdana" w:hAnsi="Verdana"/>
                <w:webHidden/>
                <w:sz w:val="18"/>
                <w:szCs w:val="18"/>
              </w:rPr>
              <w:fldChar w:fldCharType="end"/>
            </w:r>
          </w:hyperlink>
        </w:p>
        <w:p w14:paraId="358BB8A1" w14:textId="38747926" w:rsidR="005C25D0" w:rsidRPr="005B242D" w:rsidRDefault="002F2C4E">
          <w:pPr>
            <w:pStyle w:val="Spistreci21"/>
            <w:rPr>
              <w:rFonts w:ascii="Verdana" w:eastAsiaTheme="minorEastAsia" w:hAnsi="Verdana" w:cstheme="minorBidi"/>
              <w:kern w:val="0"/>
              <w:sz w:val="18"/>
              <w:szCs w:val="18"/>
            </w:rPr>
          </w:pPr>
          <w:hyperlink w:anchor="_Toc10549066" w:history="1">
            <w:r w:rsidR="005C25D0" w:rsidRPr="005B242D">
              <w:rPr>
                <w:rStyle w:val="Hipercze"/>
                <w:rFonts w:ascii="Verdana" w:hAnsi="Verdana"/>
                <w:sz w:val="18"/>
                <w:szCs w:val="18"/>
              </w:rPr>
              <w:t>6.3.</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Badania i pomiary w czasie realizacji robót ziemnych</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_Toc10549066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10</w:t>
            </w:r>
            <w:r w:rsidR="005C25D0" w:rsidRPr="005B242D">
              <w:rPr>
                <w:rFonts w:ascii="Verdana" w:hAnsi="Verdana"/>
                <w:webHidden/>
                <w:sz w:val="18"/>
                <w:szCs w:val="18"/>
              </w:rPr>
              <w:fldChar w:fldCharType="end"/>
            </w:r>
          </w:hyperlink>
        </w:p>
        <w:p w14:paraId="4C36CD02" w14:textId="4DD7B1CF" w:rsidR="005C25D0" w:rsidRPr="005B242D" w:rsidRDefault="002F2C4E">
          <w:pPr>
            <w:pStyle w:val="Spistreci21"/>
            <w:rPr>
              <w:rFonts w:ascii="Verdana" w:eastAsiaTheme="minorEastAsia" w:hAnsi="Verdana" w:cstheme="minorBidi"/>
              <w:kern w:val="0"/>
              <w:sz w:val="18"/>
              <w:szCs w:val="18"/>
            </w:rPr>
          </w:pPr>
          <w:hyperlink w:anchor="_Toc10549067" w:history="1">
            <w:r w:rsidR="005C25D0" w:rsidRPr="005B242D">
              <w:rPr>
                <w:rStyle w:val="Hipercze"/>
                <w:rFonts w:ascii="Verdana" w:hAnsi="Verdana"/>
                <w:sz w:val="18"/>
                <w:szCs w:val="18"/>
              </w:rPr>
              <w:t>6.4.</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Badania do odbioru przepustu</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_Toc10549067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10</w:t>
            </w:r>
            <w:r w:rsidR="005C25D0" w:rsidRPr="005B242D">
              <w:rPr>
                <w:rFonts w:ascii="Verdana" w:hAnsi="Verdana"/>
                <w:webHidden/>
                <w:sz w:val="18"/>
                <w:szCs w:val="18"/>
              </w:rPr>
              <w:fldChar w:fldCharType="end"/>
            </w:r>
          </w:hyperlink>
        </w:p>
        <w:p w14:paraId="6D639B5E" w14:textId="7B4B8A50" w:rsidR="005C25D0" w:rsidRPr="005B242D" w:rsidRDefault="002F2C4E">
          <w:pPr>
            <w:pStyle w:val="Spistreci1"/>
            <w:tabs>
              <w:tab w:val="left" w:pos="440"/>
            </w:tabs>
            <w:rPr>
              <w:rFonts w:ascii="Verdana" w:eastAsiaTheme="minorEastAsia" w:hAnsi="Verdana" w:cstheme="minorBidi"/>
              <w:b w:val="0"/>
              <w:caps w:val="0"/>
              <w:noProof/>
              <w:sz w:val="18"/>
              <w:szCs w:val="18"/>
            </w:rPr>
          </w:pPr>
          <w:hyperlink w:anchor="_Toc10549068" w:history="1">
            <w:r w:rsidR="005C25D0" w:rsidRPr="005B242D">
              <w:rPr>
                <w:rStyle w:val="Hipercze"/>
                <w:rFonts w:ascii="Verdana" w:hAnsi="Verdana"/>
                <w:b w:val="0"/>
                <w:noProof/>
                <w:sz w:val="18"/>
                <w:szCs w:val="18"/>
              </w:rPr>
              <w:t>7.</w:t>
            </w:r>
            <w:r w:rsidR="005C25D0" w:rsidRPr="005B242D">
              <w:rPr>
                <w:rFonts w:ascii="Verdana" w:eastAsiaTheme="minorEastAsia" w:hAnsi="Verdana" w:cstheme="minorBidi"/>
                <w:b w:val="0"/>
                <w:caps w:val="0"/>
                <w:noProof/>
                <w:sz w:val="18"/>
                <w:szCs w:val="18"/>
              </w:rPr>
              <w:tab/>
            </w:r>
            <w:r w:rsidR="005C25D0" w:rsidRPr="005B242D">
              <w:rPr>
                <w:rStyle w:val="Hipercze"/>
                <w:rFonts w:ascii="Verdana" w:hAnsi="Verdana"/>
                <w:b w:val="0"/>
                <w:noProof/>
                <w:sz w:val="18"/>
                <w:szCs w:val="18"/>
              </w:rPr>
              <w:t>OBMIAR ROBÓT</w:t>
            </w:r>
            <w:r w:rsidR="005C25D0" w:rsidRPr="005B242D">
              <w:rPr>
                <w:rFonts w:ascii="Verdana" w:hAnsi="Verdana"/>
                <w:b w:val="0"/>
                <w:noProof/>
                <w:webHidden/>
                <w:sz w:val="18"/>
                <w:szCs w:val="18"/>
              </w:rPr>
              <w:tab/>
            </w:r>
            <w:r w:rsidR="005C25D0" w:rsidRPr="005B242D">
              <w:rPr>
                <w:rFonts w:ascii="Verdana" w:hAnsi="Verdana"/>
                <w:b w:val="0"/>
                <w:noProof/>
                <w:webHidden/>
                <w:sz w:val="18"/>
                <w:szCs w:val="18"/>
              </w:rPr>
              <w:fldChar w:fldCharType="begin"/>
            </w:r>
            <w:r w:rsidR="005C25D0" w:rsidRPr="005B242D">
              <w:rPr>
                <w:rFonts w:ascii="Verdana" w:hAnsi="Verdana"/>
                <w:b w:val="0"/>
                <w:noProof/>
                <w:webHidden/>
                <w:sz w:val="18"/>
                <w:szCs w:val="18"/>
              </w:rPr>
              <w:instrText xml:space="preserve"> PAGEREF _Toc10549068 \h </w:instrText>
            </w:r>
            <w:r w:rsidR="005C25D0" w:rsidRPr="005B242D">
              <w:rPr>
                <w:rFonts w:ascii="Verdana" w:hAnsi="Verdana"/>
                <w:b w:val="0"/>
                <w:noProof/>
                <w:webHidden/>
                <w:sz w:val="18"/>
                <w:szCs w:val="18"/>
              </w:rPr>
            </w:r>
            <w:r w:rsidR="005C25D0" w:rsidRPr="005B242D">
              <w:rPr>
                <w:rFonts w:ascii="Verdana" w:hAnsi="Verdana"/>
                <w:b w:val="0"/>
                <w:noProof/>
                <w:webHidden/>
                <w:sz w:val="18"/>
                <w:szCs w:val="18"/>
              </w:rPr>
              <w:fldChar w:fldCharType="separate"/>
            </w:r>
            <w:r w:rsidR="005C25D0" w:rsidRPr="005B242D">
              <w:rPr>
                <w:rFonts w:ascii="Verdana" w:hAnsi="Verdana"/>
                <w:b w:val="0"/>
                <w:noProof/>
                <w:webHidden/>
                <w:sz w:val="18"/>
                <w:szCs w:val="18"/>
              </w:rPr>
              <w:t>10</w:t>
            </w:r>
            <w:r w:rsidR="005C25D0" w:rsidRPr="005B242D">
              <w:rPr>
                <w:rFonts w:ascii="Verdana" w:hAnsi="Verdana"/>
                <w:b w:val="0"/>
                <w:noProof/>
                <w:webHidden/>
                <w:sz w:val="18"/>
                <w:szCs w:val="18"/>
              </w:rPr>
              <w:fldChar w:fldCharType="end"/>
            </w:r>
          </w:hyperlink>
        </w:p>
        <w:p w14:paraId="214C5698" w14:textId="4D4F0708" w:rsidR="005C25D0" w:rsidRPr="005B242D" w:rsidRDefault="002F2C4E">
          <w:pPr>
            <w:pStyle w:val="Spistreci21"/>
            <w:rPr>
              <w:rFonts w:ascii="Verdana" w:eastAsiaTheme="minorEastAsia" w:hAnsi="Verdana" w:cstheme="minorBidi"/>
              <w:kern w:val="0"/>
              <w:sz w:val="18"/>
              <w:szCs w:val="18"/>
            </w:rPr>
          </w:pPr>
          <w:hyperlink w:anchor="_Toc10549069" w:history="1">
            <w:r w:rsidR="005C25D0" w:rsidRPr="005B242D">
              <w:rPr>
                <w:rStyle w:val="Hipercze"/>
                <w:rFonts w:ascii="Verdana" w:hAnsi="Verdana"/>
                <w:sz w:val="18"/>
                <w:szCs w:val="18"/>
              </w:rPr>
              <w:t>7.1.</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Ogólne zasady obmiaru robót</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_Toc10549069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10</w:t>
            </w:r>
            <w:r w:rsidR="005C25D0" w:rsidRPr="005B242D">
              <w:rPr>
                <w:rFonts w:ascii="Verdana" w:hAnsi="Verdana"/>
                <w:webHidden/>
                <w:sz w:val="18"/>
                <w:szCs w:val="18"/>
              </w:rPr>
              <w:fldChar w:fldCharType="end"/>
            </w:r>
          </w:hyperlink>
        </w:p>
        <w:p w14:paraId="08A2B8FF" w14:textId="2F7813B4" w:rsidR="005C25D0" w:rsidRPr="005B242D" w:rsidRDefault="002F2C4E">
          <w:pPr>
            <w:pStyle w:val="Spistreci21"/>
            <w:rPr>
              <w:rFonts w:ascii="Verdana" w:eastAsiaTheme="minorEastAsia" w:hAnsi="Verdana" w:cstheme="minorBidi"/>
              <w:kern w:val="0"/>
              <w:sz w:val="18"/>
              <w:szCs w:val="18"/>
            </w:rPr>
          </w:pPr>
          <w:hyperlink w:anchor="_Toc10549070" w:history="1">
            <w:r w:rsidR="005C25D0" w:rsidRPr="005B242D">
              <w:rPr>
                <w:rStyle w:val="Hipercze"/>
                <w:rFonts w:ascii="Verdana" w:hAnsi="Verdana"/>
                <w:sz w:val="18"/>
                <w:szCs w:val="18"/>
              </w:rPr>
              <w:t>7.2.</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Jednostka obmiarowa</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_Toc10549070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10</w:t>
            </w:r>
            <w:r w:rsidR="005C25D0" w:rsidRPr="005B242D">
              <w:rPr>
                <w:rFonts w:ascii="Verdana" w:hAnsi="Verdana"/>
                <w:webHidden/>
                <w:sz w:val="18"/>
                <w:szCs w:val="18"/>
              </w:rPr>
              <w:fldChar w:fldCharType="end"/>
            </w:r>
          </w:hyperlink>
        </w:p>
        <w:p w14:paraId="659FD5D1" w14:textId="5AFBA6B4" w:rsidR="005C25D0" w:rsidRPr="005B242D" w:rsidRDefault="002F2C4E">
          <w:pPr>
            <w:pStyle w:val="Spistreci1"/>
            <w:tabs>
              <w:tab w:val="left" w:pos="440"/>
            </w:tabs>
            <w:rPr>
              <w:rFonts w:ascii="Verdana" w:eastAsiaTheme="minorEastAsia" w:hAnsi="Verdana" w:cstheme="minorBidi"/>
              <w:b w:val="0"/>
              <w:caps w:val="0"/>
              <w:noProof/>
              <w:sz w:val="18"/>
              <w:szCs w:val="18"/>
            </w:rPr>
          </w:pPr>
          <w:hyperlink w:anchor="_Toc10549071" w:history="1">
            <w:r w:rsidR="005C25D0" w:rsidRPr="005B242D">
              <w:rPr>
                <w:rStyle w:val="Hipercze"/>
                <w:rFonts w:ascii="Verdana" w:hAnsi="Verdana"/>
                <w:b w:val="0"/>
                <w:noProof/>
                <w:sz w:val="18"/>
                <w:szCs w:val="18"/>
              </w:rPr>
              <w:t>8.</w:t>
            </w:r>
            <w:r w:rsidR="005C25D0" w:rsidRPr="005B242D">
              <w:rPr>
                <w:rFonts w:ascii="Verdana" w:eastAsiaTheme="minorEastAsia" w:hAnsi="Verdana" w:cstheme="minorBidi"/>
                <w:b w:val="0"/>
                <w:caps w:val="0"/>
                <w:noProof/>
                <w:sz w:val="18"/>
                <w:szCs w:val="18"/>
              </w:rPr>
              <w:tab/>
            </w:r>
            <w:r w:rsidR="005C25D0" w:rsidRPr="005B242D">
              <w:rPr>
                <w:rStyle w:val="Hipercze"/>
                <w:rFonts w:ascii="Verdana" w:hAnsi="Verdana"/>
                <w:b w:val="0"/>
                <w:noProof/>
                <w:sz w:val="18"/>
                <w:szCs w:val="18"/>
              </w:rPr>
              <w:t>ODBIÓR ROBÓT</w:t>
            </w:r>
            <w:r w:rsidR="005C25D0" w:rsidRPr="005B242D">
              <w:rPr>
                <w:rFonts w:ascii="Verdana" w:hAnsi="Verdana"/>
                <w:b w:val="0"/>
                <w:noProof/>
                <w:webHidden/>
                <w:sz w:val="18"/>
                <w:szCs w:val="18"/>
              </w:rPr>
              <w:tab/>
            </w:r>
            <w:r w:rsidR="005C25D0" w:rsidRPr="005B242D">
              <w:rPr>
                <w:rFonts w:ascii="Verdana" w:hAnsi="Verdana"/>
                <w:b w:val="0"/>
                <w:noProof/>
                <w:webHidden/>
                <w:sz w:val="18"/>
                <w:szCs w:val="18"/>
              </w:rPr>
              <w:fldChar w:fldCharType="begin"/>
            </w:r>
            <w:r w:rsidR="005C25D0" w:rsidRPr="005B242D">
              <w:rPr>
                <w:rFonts w:ascii="Verdana" w:hAnsi="Verdana"/>
                <w:b w:val="0"/>
                <w:noProof/>
                <w:webHidden/>
                <w:sz w:val="18"/>
                <w:szCs w:val="18"/>
              </w:rPr>
              <w:instrText xml:space="preserve"> PAGEREF _Toc10549071 \h </w:instrText>
            </w:r>
            <w:r w:rsidR="005C25D0" w:rsidRPr="005B242D">
              <w:rPr>
                <w:rFonts w:ascii="Verdana" w:hAnsi="Verdana"/>
                <w:b w:val="0"/>
                <w:noProof/>
                <w:webHidden/>
                <w:sz w:val="18"/>
                <w:szCs w:val="18"/>
              </w:rPr>
            </w:r>
            <w:r w:rsidR="005C25D0" w:rsidRPr="005B242D">
              <w:rPr>
                <w:rFonts w:ascii="Verdana" w:hAnsi="Verdana"/>
                <w:b w:val="0"/>
                <w:noProof/>
                <w:webHidden/>
                <w:sz w:val="18"/>
                <w:szCs w:val="18"/>
              </w:rPr>
              <w:fldChar w:fldCharType="separate"/>
            </w:r>
            <w:r w:rsidR="005C25D0" w:rsidRPr="005B242D">
              <w:rPr>
                <w:rFonts w:ascii="Verdana" w:hAnsi="Verdana"/>
                <w:b w:val="0"/>
                <w:noProof/>
                <w:webHidden/>
                <w:sz w:val="18"/>
                <w:szCs w:val="18"/>
              </w:rPr>
              <w:t>11</w:t>
            </w:r>
            <w:r w:rsidR="005C25D0" w:rsidRPr="005B242D">
              <w:rPr>
                <w:rFonts w:ascii="Verdana" w:hAnsi="Verdana"/>
                <w:b w:val="0"/>
                <w:noProof/>
                <w:webHidden/>
                <w:sz w:val="18"/>
                <w:szCs w:val="18"/>
              </w:rPr>
              <w:fldChar w:fldCharType="end"/>
            </w:r>
          </w:hyperlink>
        </w:p>
        <w:p w14:paraId="3FDAA232" w14:textId="46AE085B" w:rsidR="005C25D0" w:rsidRPr="005B242D" w:rsidRDefault="002F2C4E">
          <w:pPr>
            <w:pStyle w:val="Spistreci21"/>
            <w:rPr>
              <w:rFonts w:ascii="Verdana" w:eastAsiaTheme="minorEastAsia" w:hAnsi="Verdana" w:cstheme="minorBidi"/>
              <w:kern w:val="0"/>
              <w:sz w:val="18"/>
              <w:szCs w:val="18"/>
            </w:rPr>
          </w:pPr>
          <w:hyperlink w:anchor="_Toc10549072" w:history="1">
            <w:r w:rsidR="005C25D0" w:rsidRPr="005B242D">
              <w:rPr>
                <w:rStyle w:val="Hipercze"/>
                <w:rFonts w:ascii="Verdana" w:hAnsi="Verdana"/>
                <w:sz w:val="18"/>
                <w:szCs w:val="18"/>
              </w:rPr>
              <w:t>8.1.</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Ogólne zasady odbioru robót</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_Toc10549072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11</w:t>
            </w:r>
            <w:r w:rsidR="005C25D0" w:rsidRPr="005B242D">
              <w:rPr>
                <w:rFonts w:ascii="Verdana" w:hAnsi="Verdana"/>
                <w:webHidden/>
                <w:sz w:val="18"/>
                <w:szCs w:val="18"/>
              </w:rPr>
              <w:fldChar w:fldCharType="end"/>
            </w:r>
          </w:hyperlink>
        </w:p>
        <w:p w14:paraId="418D27E3" w14:textId="31148EB6" w:rsidR="005C25D0" w:rsidRPr="005B242D" w:rsidRDefault="002F2C4E">
          <w:pPr>
            <w:pStyle w:val="Spistreci21"/>
            <w:rPr>
              <w:rFonts w:ascii="Verdana" w:eastAsiaTheme="minorEastAsia" w:hAnsi="Verdana" w:cstheme="minorBidi"/>
              <w:kern w:val="0"/>
              <w:sz w:val="18"/>
              <w:szCs w:val="18"/>
            </w:rPr>
          </w:pPr>
          <w:hyperlink w:anchor="_Toc10549073" w:history="1">
            <w:r w:rsidR="005C25D0" w:rsidRPr="005B242D">
              <w:rPr>
                <w:rStyle w:val="Hipercze"/>
                <w:rFonts w:ascii="Verdana" w:hAnsi="Verdana"/>
                <w:sz w:val="18"/>
                <w:szCs w:val="18"/>
              </w:rPr>
              <w:t>8.2.</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Odbiór robót zanikających lub ulegających zakryciu</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_Toc10549073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11</w:t>
            </w:r>
            <w:r w:rsidR="005C25D0" w:rsidRPr="005B242D">
              <w:rPr>
                <w:rFonts w:ascii="Verdana" w:hAnsi="Verdana"/>
                <w:webHidden/>
                <w:sz w:val="18"/>
                <w:szCs w:val="18"/>
              </w:rPr>
              <w:fldChar w:fldCharType="end"/>
            </w:r>
          </w:hyperlink>
        </w:p>
        <w:p w14:paraId="5F40137E" w14:textId="18B52D53" w:rsidR="005C25D0" w:rsidRPr="005B242D" w:rsidRDefault="002F2C4E">
          <w:pPr>
            <w:pStyle w:val="Spistreci21"/>
            <w:rPr>
              <w:rFonts w:ascii="Verdana" w:eastAsiaTheme="minorEastAsia" w:hAnsi="Verdana" w:cstheme="minorBidi"/>
              <w:kern w:val="0"/>
              <w:sz w:val="18"/>
              <w:szCs w:val="18"/>
            </w:rPr>
          </w:pPr>
          <w:hyperlink w:anchor="_Toc10549074" w:history="1">
            <w:r w:rsidR="005C25D0" w:rsidRPr="005B242D">
              <w:rPr>
                <w:rStyle w:val="Hipercze"/>
                <w:rFonts w:ascii="Verdana" w:hAnsi="Verdana"/>
                <w:sz w:val="18"/>
                <w:szCs w:val="18"/>
              </w:rPr>
              <w:t>8.3.</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Odbiór częściowy</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_Toc10549074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11</w:t>
            </w:r>
            <w:r w:rsidR="005C25D0" w:rsidRPr="005B242D">
              <w:rPr>
                <w:rFonts w:ascii="Verdana" w:hAnsi="Verdana"/>
                <w:webHidden/>
                <w:sz w:val="18"/>
                <w:szCs w:val="18"/>
              </w:rPr>
              <w:fldChar w:fldCharType="end"/>
            </w:r>
          </w:hyperlink>
        </w:p>
        <w:p w14:paraId="3838B56C" w14:textId="4FB0B073" w:rsidR="005C25D0" w:rsidRPr="005B242D" w:rsidRDefault="002F2C4E">
          <w:pPr>
            <w:pStyle w:val="Spistreci21"/>
            <w:rPr>
              <w:rFonts w:ascii="Verdana" w:eastAsiaTheme="minorEastAsia" w:hAnsi="Verdana" w:cstheme="minorBidi"/>
              <w:kern w:val="0"/>
              <w:sz w:val="18"/>
              <w:szCs w:val="18"/>
            </w:rPr>
          </w:pPr>
          <w:hyperlink w:anchor="_Toc10549075" w:history="1">
            <w:r w:rsidR="005C25D0" w:rsidRPr="005B242D">
              <w:rPr>
                <w:rStyle w:val="Hipercze"/>
                <w:rFonts w:ascii="Verdana" w:hAnsi="Verdana"/>
                <w:sz w:val="18"/>
                <w:szCs w:val="18"/>
              </w:rPr>
              <w:t>8.4.</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Odbiór ostateczny</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_Toc10549075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11</w:t>
            </w:r>
            <w:r w:rsidR="005C25D0" w:rsidRPr="005B242D">
              <w:rPr>
                <w:rFonts w:ascii="Verdana" w:hAnsi="Verdana"/>
                <w:webHidden/>
                <w:sz w:val="18"/>
                <w:szCs w:val="18"/>
              </w:rPr>
              <w:fldChar w:fldCharType="end"/>
            </w:r>
          </w:hyperlink>
        </w:p>
        <w:p w14:paraId="7294B23E" w14:textId="56CC9C51" w:rsidR="005C25D0" w:rsidRPr="005B242D" w:rsidRDefault="002F2C4E">
          <w:pPr>
            <w:pStyle w:val="Spistreci21"/>
            <w:rPr>
              <w:rFonts w:ascii="Verdana" w:eastAsiaTheme="minorEastAsia" w:hAnsi="Verdana" w:cstheme="minorBidi"/>
              <w:kern w:val="0"/>
              <w:sz w:val="18"/>
              <w:szCs w:val="18"/>
            </w:rPr>
          </w:pPr>
          <w:hyperlink w:anchor="_Toc10549076" w:history="1">
            <w:r w:rsidR="005C25D0" w:rsidRPr="005B242D">
              <w:rPr>
                <w:rStyle w:val="Hipercze"/>
                <w:rFonts w:ascii="Verdana" w:hAnsi="Verdana"/>
                <w:sz w:val="18"/>
                <w:szCs w:val="18"/>
              </w:rPr>
              <w:t>8.5.</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Zasady postępowania z wadliwie wykonanymi robotami</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_Toc10549076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11</w:t>
            </w:r>
            <w:r w:rsidR="005C25D0" w:rsidRPr="005B242D">
              <w:rPr>
                <w:rFonts w:ascii="Verdana" w:hAnsi="Verdana"/>
                <w:webHidden/>
                <w:sz w:val="18"/>
                <w:szCs w:val="18"/>
              </w:rPr>
              <w:fldChar w:fldCharType="end"/>
            </w:r>
          </w:hyperlink>
        </w:p>
        <w:p w14:paraId="4D86F5B3" w14:textId="56BB037B" w:rsidR="005C25D0" w:rsidRPr="005B242D" w:rsidRDefault="002F2C4E">
          <w:pPr>
            <w:pStyle w:val="Spistreci1"/>
            <w:tabs>
              <w:tab w:val="left" w:pos="440"/>
            </w:tabs>
            <w:rPr>
              <w:rFonts w:ascii="Verdana" w:eastAsiaTheme="minorEastAsia" w:hAnsi="Verdana" w:cstheme="minorBidi"/>
              <w:b w:val="0"/>
              <w:caps w:val="0"/>
              <w:noProof/>
              <w:sz w:val="18"/>
              <w:szCs w:val="18"/>
            </w:rPr>
          </w:pPr>
          <w:hyperlink w:anchor="_Toc10549077" w:history="1">
            <w:r w:rsidR="005C25D0" w:rsidRPr="005B242D">
              <w:rPr>
                <w:rStyle w:val="Hipercze"/>
                <w:rFonts w:ascii="Verdana" w:hAnsi="Verdana"/>
                <w:b w:val="0"/>
                <w:noProof/>
                <w:sz w:val="18"/>
                <w:szCs w:val="18"/>
              </w:rPr>
              <w:t>9.</w:t>
            </w:r>
            <w:r w:rsidR="005C25D0" w:rsidRPr="005B242D">
              <w:rPr>
                <w:rFonts w:ascii="Verdana" w:eastAsiaTheme="minorEastAsia" w:hAnsi="Verdana" w:cstheme="minorBidi"/>
                <w:b w:val="0"/>
                <w:caps w:val="0"/>
                <w:noProof/>
                <w:sz w:val="18"/>
                <w:szCs w:val="18"/>
              </w:rPr>
              <w:tab/>
            </w:r>
            <w:r w:rsidR="005C25D0" w:rsidRPr="005B242D">
              <w:rPr>
                <w:rStyle w:val="Hipercze"/>
                <w:rFonts w:ascii="Verdana" w:hAnsi="Verdana"/>
                <w:b w:val="0"/>
                <w:noProof/>
                <w:sz w:val="18"/>
                <w:szCs w:val="18"/>
              </w:rPr>
              <w:t>PODSTAWA PŁATNOŚCI</w:t>
            </w:r>
            <w:r w:rsidR="005C25D0" w:rsidRPr="005B242D">
              <w:rPr>
                <w:rFonts w:ascii="Verdana" w:hAnsi="Verdana"/>
                <w:b w:val="0"/>
                <w:noProof/>
                <w:webHidden/>
                <w:sz w:val="18"/>
                <w:szCs w:val="18"/>
              </w:rPr>
              <w:tab/>
            </w:r>
            <w:r w:rsidR="005C25D0" w:rsidRPr="005B242D">
              <w:rPr>
                <w:rFonts w:ascii="Verdana" w:hAnsi="Verdana"/>
                <w:b w:val="0"/>
                <w:noProof/>
                <w:webHidden/>
                <w:sz w:val="18"/>
                <w:szCs w:val="18"/>
              </w:rPr>
              <w:fldChar w:fldCharType="begin"/>
            </w:r>
            <w:r w:rsidR="005C25D0" w:rsidRPr="005B242D">
              <w:rPr>
                <w:rFonts w:ascii="Verdana" w:hAnsi="Verdana"/>
                <w:b w:val="0"/>
                <w:noProof/>
                <w:webHidden/>
                <w:sz w:val="18"/>
                <w:szCs w:val="18"/>
              </w:rPr>
              <w:instrText xml:space="preserve"> PAGEREF _Toc10549077 \h </w:instrText>
            </w:r>
            <w:r w:rsidR="005C25D0" w:rsidRPr="005B242D">
              <w:rPr>
                <w:rFonts w:ascii="Verdana" w:hAnsi="Verdana"/>
                <w:b w:val="0"/>
                <w:noProof/>
                <w:webHidden/>
                <w:sz w:val="18"/>
                <w:szCs w:val="18"/>
              </w:rPr>
            </w:r>
            <w:r w:rsidR="005C25D0" w:rsidRPr="005B242D">
              <w:rPr>
                <w:rFonts w:ascii="Verdana" w:hAnsi="Verdana"/>
                <w:b w:val="0"/>
                <w:noProof/>
                <w:webHidden/>
                <w:sz w:val="18"/>
                <w:szCs w:val="18"/>
              </w:rPr>
              <w:fldChar w:fldCharType="separate"/>
            </w:r>
            <w:r w:rsidR="005C25D0" w:rsidRPr="005B242D">
              <w:rPr>
                <w:rFonts w:ascii="Verdana" w:hAnsi="Verdana"/>
                <w:b w:val="0"/>
                <w:noProof/>
                <w:webHidden/>
                <w:sz w:val="18"/>
                <w:szCs w:val="18"/>
              </w:rPr>
              <w:t>12</w:t>
            </w:r>
            <w:r w:rsidR="005C25D0" w:rsidRPr="005B242D">
              <w:rPr>
                <w:rFonts w:ascii="Verdana" w:hAnsi="Verdana"/>
                <w:b w:val="0"/>
                <w:noProof/>
                <w:webHidden/>
                <w:sz w:val="18"/>
                <w:szCs w:val="18"/>
              </w:rPr>
              <w:fldChar w:fldCharType="end"/>
            </w:r>
          </w:hyperlink>
        </w:p>
        <w:p w14:paraId="4D8CB38F" w14:textId="2BACFD01" w:rsidR="005C25D0" w:rsidRPr="005B242D" w:rsidRDefault="002F2C4E">
          <w:pPr>
            <w:pStyle w:val="Spistreci21"/>
            <w:rPr>
              <w:rFonts w:ascii="Verdana" w:eastAsiaTheme="minorEastAsia" w:hAnsi="Verdana" w:cstheme="minorBidi"/>
              <w:kern w:val="0"/>
              <w:sz w:val="18"/>
              <w:szCs w:val="18"/>
            </w:rPr>
          </w:pPr>
          <w:hyperlink w:anchor="_Toc10549078" w:history="1">
            <w:r w:rsidR="005C25D0" w:rsidRPr="005B242D">
              <w:rPr>
                <w:rStyle w:val="Hipercze"/>
                <w:rFonts w:ascii="Verdana" w:hAnsi="Verdana"/>
                <w:sz w:val="18"/>
                <w:szCs w:val="18"/>
              </w:rPr>
              <w:t>9.1.</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Ogólne ustalenia dotyczące podstawy płatności</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_Toc10549078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12</w:t>
            </w:r>
            <w:r w:rsidR="005C25D0" w:rsidRPr="005B242D">
              <w:rPr>
                <w:rFonts w:ascii="Verdana" w:hAnsi="Verdana"/>
                <w:webHidden/>
                <w:sz w:val="18"/>
                <w:szCs w:val="18"/>
              </w:rPr>
              <w:fldChar w:fldCharType="end"/>
            </w:r>
          </w:hyperlink>
        </w:p>
        <w:p w14:paraId="29D1657E" w14:textId="258EAD9E" w:rsidR="005C25D0" w:rsidRPr="005B242D" w:rsidRDefault="002F2C4E">
          <w:pPr>
            <w:pStyle w:val="Spistreci21"/>
            <w:rPr>
              <w:rFonts w:ascii="Verdana" w:eastAsiaTheme="minorEastAsia" w:hAnsi="Verdana" w:cstheme="minorBidi"/>
              <w:kern w:val="0"/>
              <w:sz w:val="18"/>
              <w:szCs w:val="18"/>
            </w:rPr>
          </w:pPr>
          <w:hyperlink w:anchor="_Toc10549079" w:history="1">
            <w:r w:rsidR="005C25D0" w:rsidRPr="005B242D">
              <w:rPr>
                <w:rStyle w:val="Hipercze"/>
                <w:rFonts w:ascii="Verdana" w:hAnsi="Verdana"/>
                <w:sz w:val="18"/>
                <w:szCs w:val="18"/>
              </w:rPr>
              <w:t>9.2.</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Cena jednostki obmiarowej</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_Toc10549079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12</w:t>
            </w:r>
            <w:r w:rsidR="005C25D0" w:rsidRPr="005B242D">
              <w:rPr>
                <w:rFonts w:ascii="Verdana" w:hAnsi="Verdana"/>
                <w:webHidden/>
                <w:sz w:val="18"/>
                <w:szCs w:val="18"/>
              </w:rPr>
              <w:fldChar w:fldCharType="end"/>
            </w:r>
          </w:hyperlink>
        </w:p>
        <w:p w14:paraId="612F65DE" w14:textId="51C424EC" w:rsidR="005C25D0" w:rsidRPr="005B242D" w:rsidRDefault="002F2C4E">
          <w:pPr>
            <w:pStyle w:val="Spistreci1"/>
            <w:tabs>
              <w:tab w:val="left" w:pos="660"/>
            </w:tabs>
            <w:rPr>
              <w:rFonts w:ascii="Verdana" w:eastAsiaTheme="minorEastAsia" w:hAnsi="Verdana" w:cstheme="minorBidi"/>
              <w:b w:val="0"/>
              <w:caps w:val="0"/>
              <w:noProof/>
              <w:sz w:val="18"/>
              <w:szCs w:val="18"/>
            </w:rPr>
          </w:pPr>
          <w:hyperlink w:anchor="_Toc10549080" w:history="1">
            <w:r w:rsidR="005C25D0" w:rsidRPr="005B242D">
              <w:rPr>
                <w:rStyle w:val="Hipercze"/>
                <w:rFonts w:ascii="Verdana" w:hAnsi="Verdana"/>
                <w:b w:val="0"/>
                <w:noProof/>
                <w:sz w:val="18"/>
                <w:szCs w:val="18"/>
              </w:rPr>
              <w:t>10.</w:t>
            </w:r>
            <w:r w:rsidR="005C25D0" w:rsidRPr="005B242D">
              <w:rPr>
                <w:rFonts w:ascii="Verdana" w:eastAsiaTheme="minorEastAsia" w:hAnsi="Verdana" w:cstheme="minorBidi"/>
                <w:b w:val="0"/>
                <w:caps w:val="0"/>
                <w:noProof/>
                <w:sz w:val="18"/>
                <w:szCs w:val="18"/>
              </w:rPr>
              <w:tab/>
            </w:r>
            <w:r w:rsidR="005C25D0" w:rsidRPr="005B242D">
              <w:rPr>
                <w:rStyle w:val="Hipercze"/>
                <w:rFonts w:ascii="Verdana" w:hAnsi="Verdana"/>
                <w:b w:val="0"/>
                <w:noProof/>
                <w:sz w:val="18"/>
                <w:szCs w:val="18"/>
              </w:rPr>
              <w:t>PRZEPISY ZWIĄZANE</w:t>
            </w:r>
            <w:r w:rsidR="005C25D0" w:rsidRPr="005B242D">
              <w:rPr>
                <w:rFonts w:ascii="Verdana" w:hAnsi="Verdana"/>
                <w:b w:val="0"/>
                <w:noProof/>
                <w:webHidden/>
                <w:sz w:val="18"/>
                <w:szCs w:val="18"/>
              </w:rPr>
              <w:tab/>
            </w:r>
            <w:r w:rsidR="005C25D0" w:rsidRPr="005B242D">
              <w:rPr>
                <w:rFonts w:ascii="Verdana" w:hAnsi="Verdana"/>
                <w:b w:val="0"/>
                <w:noProof/>
                <w:webHidden/>
                <w:sz w:val="18"/>
                <w:szCs w:val="18"/>
              </w:rPr>
              <w:fldChar w:fldCharType="begin"/>
            </w:r>
            <w:r w:rsidR="005C25D0" w:rsidRPr="005B242D">
              <w:rPr>
                <w:rFonts w:ascii="Verdana" w:hAnsi="Verdana"/>
                <w:b w:val="0"/>
                <w:noProof/>
                <w:webHidden/>
                <w:sz w:val="18"/>
                <w:szCs w:val="18"/>
              </w:rPr>
              <w:instrText xml:space="preserve"> PAGEREF _Toc10549080 \h </w:instrText>
            </w:r>
            <w:r w:rsidR="005C25D0" w:rsidRPr="005B242D">
              <w:rPr>
                <w:rFonts w:ascii="Verdana" w:hAnsi="Verdana"/>
                <w:b w:val="0"/>
                <w:noProof/>
                <w:webHidden/>
                <w:sz w:val="18"/>
                <w:szCs w:val="18"/>
              </w:rPr>
            </w:r>
            <w:r w:rsidR="005C25D0" w:rsidRPr="005B242D">
              <w:rPr>
                <w:rFonts w:ascii="Verdana" w:hAnsi="Verdana"/>
                <w:b w:val="0"/>
                <w:noProof/>
                <w:webHidden/>
                <w:sz w:val="18"/>
                <w:szCs w:val="18"/>
              </w:rPr>
              <w:fldChar w:fldCharType="separate"/>
            </w:r>
            <w:r w:rsidR="005C25D0" w:rsidRPr="005B242D">
              <w:rPr>
                <w:rFonts w:ascii="Verdana" w:hAnsi="Verdana"/>
                <w:b w:val="0"/>
                <w:noProof/>
                <w:webHidden/>
                <w:sz w:val="18"/>
                <w:szCs w:val="18"/>
              </w:rPr>
              <w:t>12</w:t>
            </w:r>
            <w:r w:rsidR="005C25D0" w:rsidRPr="005B242D">
              <w:rPr>
                <w:rFonts w:ascii="Verdana" w:hAnsi="Verdana"/>
                <w:b w:val="0"/>
                <w:noProof/>
                <w:webHidden/>
                <w:sz w:val="18"/>
                <w:szCs w:val="18"/>
              </w:rPr>
              <w:fldChar w:fldCharType="end"/>
            </w:r>
          </w:hyperlink>
        </w:p>
        <w:p w14:paraId="7263E058" w14:textId="2B56CAAB" w:rsidR="005C25D0" w:rsidRPr="005B242D" w:rsidRDefault="002F2C4E">
          <w:pPr>
            <w:pStyle w:val="Spistreci21"/>
            <w:rPr>
              <w:rFonts w:ascii="Verdana" w:eastAsiaTheme="minorEastAsia" w:hAnsi="Verdana" w:cstheme="minorBidi"/>
              <w:kern w:val="0"/>
              <w:sz w:val="18"/>
              <w:szCs w:val="18"/>
            </w:rPr>
          </w:pPr>
          <w:hyperlink w:anchor="_Toc10549081" w:history="1">
            <w:r w:rsidR="005C25D0" w:rsidRPr="005B242D">
              <w:rPr>
                <w:rStyle w:val="Hipercze"/>
                <w:rFonts w:ascii="Verdana" w:hAnsi="Verdana"/>
                <w:sz w:val="18"/>
                <w:szCs w:val="18"/>
              </w:rPr>
              <w:t>10.1.</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Normy</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_Toc10549081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12</w:t>
            </w:r>
            <w:r w:rsidR="005C25D0" w:rsidRPr="005B242D">
              <w:rPr>
                <w:rFonts w:ascii="Verdana" w:hAnsi="Verdana"/>
                <w:webHidden/>
                <w:sz w:val="18"/>
                <w:szCs w:val="18"/>
              </w:rPr>
              <w:fldChar w:fldCharType="end"/>
            </w:r>
          </w:hyperlink>
        </w:p>
        <w:p w14:paraId="7CA282FB" w14:textId="6E5D5B37" w:rsidR="005C25D0" w:rsidRPr="005B242D" w:rsidRDefault="002F2C4E">
          <w:pPr>
            <w:pStyle w:val="Spistreci21"/>
            <w:rPr>
              <w:rFonts w:asciiTheme="minorHAnsi" w:eastAsiaTheme="minorEastAsia" w:hAnsiTheme="minorHAnsi" w:cstheme="minorBidi"/>
              <w:kern w:val="0"/>
              <w:sz w:val="18"/>
              <w:szCs w:val="18"/>
            </w:rPr>
          </w:pPr>
          <w:hyperlink w:anchor="_Toc10549082" w:history="1">
            <w:r w:rsidR="005C25D0" w:rsidRPr="005B242D">
              <w:rPr>
                <w:rStyle w:val="Hipercze"/>
                <w:rFonts w:ascii="Verdana" w:hAnsi="Verdana"/>
                <w:sz w:val="18"/>
                <w:szCs w:val="18"/>
              </w:rPr>
              <w:t>10.2.</w:t>
            </w:r>
            <w:r w:rsidR="005C25D0" w:rsidRPr="005B242D">
              <w:rPr>
                <w:rFonts w:ascii="Verdana" w:eastAsiaTheme="minorEastAsia" w:hAnsi="Verdana" w:cstheme="minorBidi"/>
                <w:kern w:val="0"/>
                <w:sz w:val="18"/>
                <w:szCs w:val="18"/>
              </w:rPr>
              <w:tab/>
            </w:r>
            <w:r w:rsidR="005C25D0" w:rsidRPr="005B242D">
              <w:rPr>
                <w:rStyle w:val="Hipercze"/>
                <w:rFonts w:ascii="Verdana" w:hAnsi="Verdana"/>
                <w:sz w:val="18"/>
                <w:szCs w:val="18"/>
              </w:rPr>
              <w:t>Inne dokumenty</w:t>
            </w:r>
            <w:r w:rsidR="005C25D0" w:rsidRPr="005B242D">
              <w:rPr>
                <w:rFonts w:ascii="Verdana" w:hAnsi="Verdana"/>
                <w:webHidden/>
                <w:sz w:val="18"/>
                <w:szCs w:val="18"/>
              </w:rPr>
              <w:tab/>
            </w:r>
            <w:r w:rsidR="005C25D0" w:rsidRPr="005B242D">
              <w:rPr>
                <w:rFonts w:ascii="Verdana" w:hAnsi="Verdana"/>
                <w:webHidden/>
                <w:sz w:val="18"/>
                <w:szCs w:val="18"/>
              </w:rPr>
              <w:fldChar w:fldCharType="begin"/>
            </w:r>
            <w:r w:rsidR="005C25D0" w:rsidRPr="005B242D">
              <w:rPr>
                <w:rFonts w:ascii="Verdana" w:hAnsi="Verdana"/>
                <w:webHidden/>
                <w:sz w:val="18"/>
                <w:szCs w:val="18"/>
              </w:rPr>
              <w:instrText xml:space="preserve"> PAGEREF _Toc10549082 \h </w:instrText>
            </w:r>
            <w:r w:rsidR="005C25D0" w:rsidRPr="005B242D">
              <w:rPr>
                <w:rFonts w:ascii="Verdana" w:hAnsi="Verdana"/>
                <w:webHidden/>
                <w:sz w:val="18"/>
                <w:szCs w:val="18"/>
              </w:rPr>
            </w:r>
            <w:r w:rsidR="005C25D0" w:rsidRPr="005B242D">
              <w:rPr>
                <w:rFonts w:ascii="Verdana" w:hAnsi="Verdana"/>
                <w:webHidden/>
                <w:sz w:val="18"/>
                <w:szCs w:val="18"/>
              </w:rPr>
              <w:fldChar w:fldCharType="separate"/>
            </w:r>
            <w:r w:rsidR="005C25D0" w:rsidRPr="005B242D">
              <w:rPr>
                <w:rFonts w:ascii="Verdana" w:hAnsi="Verdana"/>
                <w:webHidden/>
                <w:sz w:val="18"/>
                <w:szCs w:val="18"/>
              </w:rPr>
              <w:t>12</w:t>
            </w:r>
            <w:r w:rsidR="005C25D0" w:rsidRPr="005B242D">
              <w:rPr>
                <w:rFonts w:ascii="Verdana" w:hAnsi="Verdana"/>
                <w:webHidden/>
                <w:sz w:val="18"/>
                <w:szCs w:val="18"/>
              </w:rPr>
              <w:fldChar w:fldCharType="end"/>
            </w:r>
          </w:hyperlink>
        </w:p>
        <w:p w14:paraId="5C75EFD0" w14:textId="29D371D3" w:rsidR="00624BED" w:rsidRDefault="00F12883" w:rsidP="009F3E60">
          <w:pPr>
            <w:tabs>
              <w:tab w:val="right" w:leader="dot" w:pos="9356"/>
              <w:tab w:val="right" w:leader="dot" w:pos="9496"/>
            </w:tabs>
            <w:spacing w:after="100" w:line="276" w:lineRule="auto"/>
            <w:ind w:right="1699"/>
            <w:jc w:val="both"/>
            <w:rPr>
              <w:rFonts w:ascii="Verdana" w:hAnsi="Verdana"/>
              <w:bCs/>
              <w:sz w:val="20"/>
              <w:szCs w:val="20"/>
            </w:rPr>
          </w:pPr>
          <w:r w:rsidRPr="009F3E60">
            <w:rPr>
              <w:rFonts w:ascii="Verdana" w:hAnsi="Verdana"/>
              <w:bCs/>
              <w:color w:val="FF0000"/>
              <w:sz w:val="20"/>
              <w:szCs w:val="20"/>
            </w:rPr>
            <w:fldChar w:fldCharType="end"/>
          </w:r>
          <w:r w:rsidR="00624BED">
            <w:rPr>
              <w:rFonts w:ascii="Verdana" w:hAnsi="Verdana"/>
              <w:bCs/>
              <w:sz w:val="20"/>
              <w:szCs w:val="20"/>
            </w:rPr>
            <w:br w:type="page"/>
          </w:r>
        </w:p>
      </w:sdtContent>
    </w:sdt>
    <w:p w14:paraId="4B0B91D1" w14:textId="74D53E1B" w:rsidR="000D4B6D" w:rsidRPr="00D41F33" w:rsidRDefault="000D4B6D" w:rsidP="00AE16DF">
      <w:pPr>
        <w:pStyle w:val="Akapitzlist"/>
        <w:numPr>
          <w:ilvl w:val="0"/>
          <w:numId w:val="159"/>
        </w:numPr>
        <w:tabs>
          <w:tab w:val="right" w:leader="dot" w:pos="8789"/>
        </w:tabs>
        <w:spacing w:before="120" w:after="120" w:line="276" w:lineRule="auto"/>
        <w:ind w:left="851" w:hanging="851"/>
        <w:outlineLvl w:val="0"/>
        <w:rPr>
          <w:rFonts w:ascii="Verdana" w:hAnsi="Verdana"/>
          <w:b/>
          <w:sz w:val="20"/>
          <w:szCs w:val="20"/>
        </w:rPr>
      </w:pPr>
      <w:bookmarkStart w:id="1" w:name="_Toc10549033"/>
      <w:r w:rsidRPr="00D41F33">
        <w:rPr>
          <w:rFonts w:ascii="Verdana" w:hAnsi="Verdana"/>
          <w:b/>
          <w:sz w:val="20"/>
          <w:szCs w:val="20"/>
        </w:rPr>
        <w:lastRenderedPageBreak/>
        <w:t>WSTĘP</w:t>
      </w:r>
      <w:bookmarkEnd w:id="1"/>
      <w:bookmarkEnd w:id="0"/>
    </w:p>
    <w:p w14:paraId="15E5CE0E" w14:textId="2F96D2D2" w:rsidR="000D4B6D" w:rsidRPr="00D41F3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 w:name="_Toc8213928"/>
      <w:bookmarkStart w:id="3" w:name="_Toc10549034"/>
      <w:r w:rsidRPr="00D41F33">
        <w:rPr>
          <w:rFonts w:ascii="Verdana" w:hAnsi="Verdana"/>
          <w:b/>
          <w:sz w:val="20"/>
          <w:szCs w:val="20"/>
        </w:rPr>
        <w:t>Nazwa zadania</w:t>
      </w:r>
      <w:bookmarkEnd w:id="2"/>
      <w:bookmarkEnd w:id="3"/>
    </w:p>
    <w:p w14:paraId="735ACEBB" w14:textId="1D997BB8" w:rsidR="00731B4C" w:rsidRPr="0086217E" w:rsidRDefault="0086217E" w:rsidP="00AE16DF">
      <w:pPr>
        <w:spacing w:before="120" w:after="120" w:line="276" w:lineRule="auto"/>
        <w:jc w:val="both"/>
        <w:rPr>
          <w:rFonts w:ascii="Verdana" w:hAnsi="Verdana"/>
          <w:b/>
          <w:i/>
          <w:sz w:val="20"/>
          <w:szCs w:val="20"/>
        </w:rPr>
      </w:pPr>
      <w:r w:rsidRPr="0086217E">
        <w:rPr>
          <w:rFonts w:ascii="Verdana" w:hAnsi="Verdana"/>
          <w:b/>
          <w:sz w:val="20"/>
          <w:szCs w:val="20"/>
        </w:rPr>
        <w:t xml:space="preserve">Projekt i budowa </w:t>
      </w:r>
      <w:r w:rsidR="006A01AB">
        <w:rPr>
          <w:rFonts w:ascii="Verdana" w:hAnsi="Verdana"/>
          <w:b/>
          <w:sz w:val="20"/>
          <w:szCs w:val="20"/>
        </w:rPr>
        <w:t>…………….</w:t>
      </w:r>
      <w:r w:rsidRPr="0086217E">
        <w:rPr>
          <w:rFonts w:ascii="Verdana" w:hAnsi="Verdana"/>
          <w:b/>
          <w:sz w:val="20"/>
          <w:szCs w:val="20"/>
        </w:rPr>
        <w:t>.</w:t>
      </w:r>
      <w:r w:rsidR="00731B4C" w:rsidRPr="0086217E">
        <w:rPr>
          <w:rFonts w:ascii="Verdana" w:hAnsi="Verdana"/>
          <w:b/>
          <w:i/>
          <w:sz w:val="20"/>
          <w:szCs w:val="20"/>
        </w:rPr>
        <w:t xml:space="preserve"> </w:t>
      </w:r>
    </w:p>
    <w:p w14:paraId="2D3B4C67" w14:textId="05B4E273" w:rsidR="000D4B6D" w:rsidRPr="00D41F3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 w:name="_Toc8213929"/>
      <w:bookmarkStart w:id="5" w:name="_Toc8214090"/>
      <w:bookmarkStart w:id="6" w:name="_Toc8219586"/>
      <w:bookmarkStart w:id="7" w:name="_Toc8213930"/>
      <w:bookmarkStart w:id="8" w:name="_Toc10549035"/>
      <w:bookmarkEnd w:id="4"/>
      <w:bookmarkEnd w:id="5"/>
      <w:bookmarkEnd w:id="6"/>
      <w:r w:rsidRPr="00D41F33">
        <w:rPr>
          <w:rFonts w:ascii="Verdana" w:hAnsi="Verdana"/>
          <w:b/>
          <w:sz w:val="20"/>
          <w:szCs w:val="20"/>
        </w:rPr>
        <w:t xml:space="preserve">Przedmiot </w:t>
      </w:r>
      <w:proofErr w:type="spellStart"/>
      <w:r w:rsidR="004C0CB0" w:rsidRPr="00D41F33">
        <w:rPr>
          <w:rFonts w:ascii="Verdana" w:hAnsi="Verdana"/>
          <w:b/>
          <w:sz w:val="20"/>
          <w:szCs w:val="20"/>
        </w:rPr>
        <w:t>WWiORB</w:t>
      </w:r>
      <w:bookmarkEnd w:id="7"/>
      <w:bookmarkEnd w:id="8"/>
      <w:proofErr w:type="spellEnd"/>
    </w:p>
    <w:p w14:paraId="56EECA6E" w14:textId="703D887D" w:rsidR="000D4B6D" w:rsidRPr="00D41F33" w:rsidRDefault="000D4B6D" w:rsidP="00AE16DF">
      <w:pPr>
        <w:autoSpaceDN/>
        <w:spacing w:before="120" w:after="120" w:line="276" w:lineRule="auto"/>
        <w:jc w:val="both"/>
        <w:textAlignment w:val="auto"/>
        <w:rPr>
          <w:rFonts w:ascii="Verdana" w:eastAsia="Calibri" w:hAnsi="Verdana"/>
          <w:sz w:val="20"/>
          <w:szCs w:val="20"/>
        </w:rPr>
      </w:pPr>
      <w:r w:rsidRPr="00D41F33">
        <w:rPr>
          <w:rFonts w:ascii="Verdana" w:eastAsia="Calibri" w:hAnsi="Verdana"/>
          <w:sz w:val="20"/>
          <w:szCs w:val="20"/>
        </w:rPr>
        <w:t xml:space="preserve">Przedmiotem </w:t>
      </w:r>
      <w:r w:rsidR="004C0CB0" w:rsidRPr="00D41F33">
        <w:rPr>
          <w:rFonts w:ascii="Verdana" w:eastAsia="Calibri" w:hAnsi="Verdana"/>
          <w:sz w:val="20"/>
          <w:szCs w:val="20"/>
        </w:rPr>
        <w:t>niniejszych Warunków Wykonania i Odbioru Robót Budowlanych (</w:t>
      </w:r>
      <w:proofErr w:type="spellStart"/>
      <w:r w:rsidR="004C0CB0" w:rsidRPr="00D41F33">
        <w:rPr>
          <w:rFonts w:ascii="Verdana" w:eastAsia="Calibri" w:hAnsi="Verdana"/>
          <w:sz w:val="20"/>
          <w:szCs w:val="20"/>
        </w:rPr>
        <w:t>WWiORB</w:t>
      </w:r>
      <w:proofErr w:type="spellEnd"/>
      <w:r w:rsidR="004C0CB0" w:rsidRPr="00D41F33">
        <w:rPr>
          <w:rFonts w:ascii="Verdana" w:eastAsia="Calibri" w:hAnsi="Verdana"/>
          <w:sz w:val="20"/>
          <w:szCs w:val="20"/>
        </w:rPr>
        <w:t xml:space="preserve">) </w:t>
      </w:r>
      <w:r w:rsidRPr="00D41F33">
        <w:rPr>
          <w:rFonts w:ascii="Verdana" w:eastAsia="Calibri" w:hAnsi="Verdana"/>
          <w:sz w:val="20"/>
          <w:szCs w:val="20"/>
        </w:rPr>
        <w:t xml:space="preserve">są wymagania dotyczące wykonania i odbioru </w:t>
      </w:r>
      <w:r w:rsidR="00D41F33" w:rsidRPr="00D41F33">
        <w:rPr>
          <w:rFonts w:ascii="Verdana" w:eastAsia="Calibri" w:hAnsi="Verdana"/>
          <w:sz w:val="20"/>
          <w:szCs w:val="20"/>
        </w:rPr>
        <w:t>przepustów z rur HDPE</w:t>
      </w:r>
      <w:r w:rsidRPr="00D41F33">
        <w:rPr>
          <w:rFonts w:ascii="Verdana" w:eastAsia="Calibri" w:hAnsi="Verdana"/>
          <w:sz w:val="20"/>
          <w:szCs w:val="20"/>
        </w:rPr>
        <w:t>.</w:t>
      </w:r>
    </w:p>
    <w:p w14:paraId="21D8D4F3" w14:textId="1EBAE1A1" w:rsidR="000D4B6D" w:rsidRPr="00D41F33" w:rsidRDefault="006B64F9"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 w:name="_Toc522007678"/>
      <w:bookmarkStart w:id="10" w:name="_Toc8213931"/>
      <w:bookmarkStart w:id="11" w:name="_Toc10549036"/>
      <w:bookmarkEnd w:id="9"/>
      <w:r w:rsidRPr="00D41F33">
        <w:rPr>
          <w:rFonts w:ascii="Verdana" w:hAnsi="Verdana"/>
          <w:b/>
          <w:sz w:val="20"/>
          <w:szCs w:val="20"/>
        </w:rPr>
        <w:t xml:space="preserve">Zakres stosowania </w:t>
      </w:r>
      <w:proofErr w:type="spellStart"/>
      <w:r w:rsidR="004C0CB0" w:rsidRPr="00D41F33">
        <w:rPr>
          <w:rFonts w:ascii="Verdana" w:hAnsi="Verdana"/>
          <w:b/>
          <w:sz w:val="20"/>
          <w:szCs w:val="20"/>
        </w:rPr>
        <w:t>WWiORB</w:t>
      </w:r>
      <w:bookmarkEnd w:id="10"/>
      <w:bookmarkEnd w:id="11"/>
      <w:proofErr w:type="spellEnd"/>
    </w:p>
    <w:p w14:paraId="166E32D7" w14:textId="6EF01A32" w:rsidR="000D4B6D" w:rsidRPr="00D41F33" w:rsidRDefault="004C0CB0" w:rsidP="00AE16DF">
      <w:pPr>
        <w:pStyle w:val="Zwykytekst"/>
        <w:spacing w:before="120" w:after="120" w:line="276" w:lineRule="auto"/>
        <w:jc w:val="both"/>
        <w:rPr>
          <w:rFonts w:ascii="Verdana" w:hAnsi="Verdana"/>
          <w:sz w:val="20"/>
          <w:szCs w:val="20"/>
        </w:rPr>
      </w:pPr>
      <w:proofErr w:type="spellStart"/>
      <w:r w:rsidRPr="00D41F33">
        <w:rPr>
          <w:rFonts w:ascii="Verdana" w:hAnsi="Verdana"/>
          <w:sz w:val="20"/>
          <w:szCs w:val="20"/>
        </w:rPr>
        <w:t>WWiORB</w:t>
      </w:r>
      <w:proofErr w:type="spellEnd"/>
      <w:r w:rsidRPr="00D41F33">
        <w:rPr>
          <w:rFonts w:ascii="Verdana" w:hAnsi="Verdana"/>
          <w:sz w:val="20"/>
          <w:szCs w:val="20"/>
        </w:rPr>
        <w:t xml:space="preserve"> są stosowane jako dokument przetargowy i kontraktowy przy zlecaniu i realizacji robót na drogach krajowych. </w:t>
      </w:r>
      <w:proofErr w:type="spellStart"/>
      <w:r w:rsidRPr="00D41F33">
        <w:rPr>
          <w:rFonts w:ascii="Verdana" w:hAnsi="Verdana"/>
          <w:sz w:val="20"/>
          <w:szCs w:val="20"/>
        </w:rPr>
        <w:t>WWiORB</w:t>
      </w:r>
      <w:proofErr w:type="spellEnd"/>
      <w:r w:rsidR="000D4B6D" w:rsidRPr="00D41F33">
        <w:rPr>
          <w:rFonts w:ascii="Verdana" w:hAnsi="Verdana"/>
          <w:sz w:val="20"/>
          <w:szCs w:val="20"/>
        </w:rPr>
        <w:t xml:space="preserve"> stanowi</w:t>
      </w:r>
      <w:r w:rsidRPr="00D41F33">
        <w:rPr>
          <w:rFonts w:ascii="Verdana" w:hAnsi="Verdana"/>
          <w:sz w:val="20"/>
          <w:szCs w:val="20"/>
        </w:rPr>
        <w:t>ą</w:t>
      </w:r>
      <w:r w:rsidR="000D4B6D" w:rsidRPr="00D41F33">
        <w:rPr>
          <w:rFonts w:ascii="Verdana" w:hAnsi="Verdana"/>
          <w:sz w:val="20"/>
          <w:szCs w:val="20"/>
        </w:rPr>
        <w:t xml:space="preserve"> podstawę opracowania </w:t>
      </w:r>
      <w:r w:rsidRPr="00D41F33">
        <w:rPr>
          <w:rFonts w:ascii="Verdana" w:hAnsi="Verdana"/>
          <w:sz w:val="20"/>
          <w:szCs w:val="20"/>
        </w:rPr>
        <w:t>Specyfikacji Technicznych Wykonania i Odbioru Robót Budowlanych (</w:t>
      </w:r>
      <w:proofErr w:type="spellStart"/>
      <w:r w:rsidRPr="00D41F33">
        <w:rPr>
          <w:rFonts w:ascii="Verdana" w:hAnsi="Verdana"/>
          <w:sz w:val="20"/>
          <w:szCs w:val="20"/>
        </w:rPr>
        <w:t>STWiORB</w:t>
      </w:r>
      <w:proofErr w:type="spellEnd"/>
      <w:r w:rsidRPr="00D41F33">
        <w:rPr>
          <w:rFonts w:ascii="Verdana" w:hAnsi="Verdana"/>
          <w:sz w:val="20"/>
          <w:szCs w:val="20"/>
        </w:rPr>
        <w:t>).</w:t>
      </w:r>
      <w:r w:rsidR="000D4B6D" w:rsidRPr="00D41F33">
        <w:rPr>
          <w:rFonts w:ascii="Verdana" w:hAnsi="Verdana"/>
          <w:sz w:val="20"/>
          <w:szCs w:val="20"/>
        </w:rPr>
        <w:t xml:space="preserve"> </w:t>
      </w:r>
    </w:p>
    <w:p w14:paraId="1CA11D4D" w14:textId="14FE8C7E" w:rsidR="000D4B6D" w:rsidRPr="00D41F3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 w:name="_Toc8213932"/>
      <w:bookmarkStart w:id="13" w:name="_Toc10549037"/>
      <w:r w:rsidRPr="00D41F33">
        <w:rPr>
          <w:rFonts w:ascii="Verdana" w:hAnsi="Verdana"/>
          <w:b/>
          <w:sz w:val="20"/>
          <w:szCs w:val="20"/>
        </w:rPr>
        <w:t>Informacje ogólne o terenie budowy</w:t>
      </w:r>
      <w:bookmarkEnd w:id="12"/>
      <w:bookmarkEnd w:id="13"/>
    </w:p>
    <w:p w14:paraId="53664578" w14:textId="6F9AE6BA" w:rsidR="00731B4C" w:rsidRPr="0086217E" w:rsidRDefault="0086217E" w:rsidP="00AE16DF">
      <w:pPr>
        <w:spacing w:before="120" w:after="120" w:line="276" w:lineRule="auto"/>
        <w:jc w:val="both"/>
        <w:rPr>
          <w:rFonts w:ascii="Verdana" w:hAnsi="Verdana"/>
          <w:i/>
          <w:sz w:val="20"/>
          <w:szCs w:val="20"/>
        </w:rPr>
      </w:pPr>
      <w:r w:rsidRPr="0086217E">
        <w:rPr>
          <w:rFonts w:ascii="Verdana" w:hAnsi="Verdana"/>
          <w:sz w:val="20"/>
          <w:szCs w:val="20"/>
        </w:rPr>
        <w:t xml:space="preserve">Informacje ogólne o terenie budowy zawarto w pkt 1.1.PFU.  </w:t>
      </w:r>
      <w:r w:rsidR="00731B4C" w:rsidRPr="0086217E">
        <w:rPr>
          <w:rFonts w:ascii="Verdana" w:hAnsi="Verdana"/>
          <w:i/>
          <w:sz w:val="20"/>
          <w:szCs w:val="20"/>
        </w:rPr>
        <w:t xml:space="preserve"> </w:t>
      </w:r>
    </w:p>
    <w:p w14:paraId="1EBD1A9A" w14:textId="45FCAE91" w:rsidR="000D4B6D" w:rsidRPr="00C457D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 w:name="_Toc8213933"/>
      <w:bookmarkStart w:id="15" w:name="_Toc8214094"/>
      <w:bookmarkStart w:id="16" w:name="_Toc8219590"/>
      <w:bookmarkStart w:id="17" w:name="_Toc8213934"/>
      <w:bookmarkStart w:id="18" w:name="_Toc10549038"/>
      <w:bookmarkEnd w:id="14"/>
      <w:bookmarkEnd w:id="15"/>
      <w:bookmarkEnd w:id="16"/>
      <w:r w:rsidRPr="00C457D3">
        <w:rPr>
          <w:rFonts w:ascii="Verdana" w:hAnsi="Verdana"/>
          <w:b/>
          <w:sz w:val="20"/>
          <w:szCs w:val="20"/>
        </w:rPr>
        <w:t>Nazwy i kody</w:t>
      </w:r>
      <w:bookmarkEnd w:id="17"/>
      <w:bookmarkEnd w:id="18"/>
    </w:p>
    <w:p w14:paraId="57B25465" w14:textId="1EAB9F82" w:rsidR="000D4B6D" w:rsidRPr="00C457D3" w:rsidRDefault="000D4B6D" w:rsidP="00F42ECB">
      <w:pPr>
        <w:autoSpaceDN/>
        <w:spacing w:before="120" w:after="120" w:line="276" w:lineRule="auto"/>
        <w:jc w:val="both"/>
        <w:textAlignment w:val="auto"/>
        <w:rPr>
          <w:rFonts w:ascii="Verdana" w:eastAsia="Calibri" w:hAnsi="Verdana"/>
          <w:sz w:val="20"/>
          <w:szCs w:val="20"/>
        </w:rPr>
      </w:pPr>
      <w:r w:rsidRPr="00C457D3">
        <w:rPr>
          <w:rFonts w:ascii="Verdana" w:eastAsia="Calibri" w:hAnsi="Verdana"/>
          <w:sz w:val="20"/>
          <w:szCs w:val="20"/>
        </w:rPr>
        <w:t>Nazwy i kody robót objętych wspólnym sło</w:t>
      </w:r>
      <w:r w:rsidR="006F2C60" w:rsidRPr="00C457D3">
        <w:rPr>
          <w:rFonts w:ascii="Verdana" w:eastAsia="Calibri" w:hAnsi="Verdana"/>
          <w:sz w:val="20"/>
          <w:szCs w:val="20"/>
        </w:rPr>
        <w:t>w</w:t>
      </w:r>
      <w:r w:rsidRPr="00C457D3">
        <w:rPr>
          <w:rFonts w:ascii="Verdana" w:eastAsia="Calibri" w:hAnsi="Verdana"/>
          <w:sz w:val="20"/>
          <w:szCs w:val="20"/>
        </w:rPr>
        <w:t>nikiem zamówień CPV są następujące:</w:t>
      </w:r>
    </w:p>
    <w:p w14:paraId="6F5C8759" w14:textId="18ED5BFE" w:rsidR="000D4B6D" w:rsidRPr="00C457D3" w:rsidRDefault="000D4B6D" w:rsidP="00C457D3">
      <w:pPr>
        <w:spacing w:before="120" w:after="120" w:line="276" w:lineRule="auto"/>
        <w:ind w:left="2124" w:right="85" w:hanging="2124"/>
        <w:jc w:val="both"/>
        <w:rPr>
          <w:rFonts w:ascii="Verdana" w:eastAsia="Calibri" w:hAnsi="Verdana"/>
          <w:sz w:val="20"/>
          <w:szCs w:val="20"/>
        </w:rPr>
      </w:pPr>
      <w:r w:rsidRPr="00C457D3">
        <w:rPr>
          <w:rFonts w:ascii="Verdana" w:eastAsia="Calibri" w:hAnsi="Verdana"/>
          <w:sz w:val="20"/>
          <w:szCs w:val="20"/>
        </w:rPr>
        <w:t>Grupa robót:</w:t>
      </w:r>
      <w:r w:rsidRPr="00C457D3">
        <w:rPr>
          <w:rFonts w:ascii="Verdana" w:hAnsi="Verdana"/>
          <w:sz w:val="20"/>
          <w:szCs w:val="20"/>
        </w:rPr>
        <w:tab/>
      </w:r>
      <w:r w:rsidRPr="00C457D3">
        <w:rPr>
          <w:rFonts w:ascii="Verdana" w:eastAsia="Calibri" w:hAnsi="Verdana"/>
          <w:sz w:val="20"/>
          <w:szCs w:val="20"/>
        </w:rPr>
        <w:t>45100000-</w:t>
      </w:r>
      <w:r w:rsidR="00C457D3" w:rsidRPr="00C457D3">
        <w:rPr>
          <w:rFonts w:ascii="Verdana" w:eastAsia="Calibri" w:hAnsi="Verdana"/>
          <w:sz w:val="20"/>
          <w:szCs w:val="20"/>
        </w:rPr>
        <w:t>9</w:t>
      </w:r>
      <w:r w:rsidRPr="00C457D3">
        <w:rPr>
          <w:rFonts w:ascii="Verdana" w:eastAsia="Calibri" w:hAnsi="Verdana"/>
          <w:sz w:val="20"/>
          <w:szCs w:val="20"/>
        </w:rPr>
        <w:tab/>
      </w:r>
      <w:r w:rsidR="00C457D3" w:rsidRPr="00C457D3">
        <w:rPr>
          <w:rFonts w:ascii="Verdana" w:eastAsia="Calibri" w:hAnsi="Verdana"/>
          <w:sz w:val="20"/>
          <w:szCs w:val="20"/>
        </w:rPr>
        <w:t>Roboty budowlane w zakresie wznoszenia kompletnych obiektów budowlanych lub ich części oraz robót w zakresie inżynierii lądowej i wodnej.</w:t>
      </w:r>
    </w:p>
    <w:p w14:paraId="4BC1474F" w14:textId="7B2F76DF" w:rsidR="000D4B6D" w:rsidRPr="00C457D3" w:rsidRDefault="000D4B6D" w:rsidP="00F42ECB">
      <w:pPr>
        <w:spacing w:before="120" w:after="120" w:line="276" w:lineRule="auto"/>
        <w:ind w:right="85"/>
        <w:jc w:val="both"/>
        <w:rPr>
          <w:rFonts w:ascii="Verdana" w:eastAsia="Calibri" w:hAnsi="Verdana"/>
          <w:sz w:val="20"/>
          <w:szCs w:val="20"/>
        </w:rPr>
      </w:pPr>
      <w:r w:rsidRPr="00C457D3">
        <w:rPr>
          <w:rFonts w:ascii="Verdana" w:eastAsia="Calibri" w:hAnsi="Verdana"/>
          <w:sz w:val="20"/>
          <w:szCs w:val="20"/>
        </w:rPr>
        <w:t>Klasa robót:</w:t>
      </w:r>
      <w:r w:rsidRPr="00C457D3">
        <w:rPr>
          <w:rFonts w:ascii="Verdana" w:eastAsia="Calibri" w:hAnsi="Verdana"/>
          <w:sz w:val="20"/>
          <w:szCs w:val="20"/>
        </w:rPr>
        <w:tab/>
      </w:r>
      <w:r w:rsidRPr="00C457D3">
        <w:rPr>
          <w:rFonts w:ascii="Verdana" w:hAnsi="Verdana"/>
          <w:sz w:val="20"/>
          <w:szCs w:val="20"/>
        </w:rPr>
        <w:tab/>
      </w:r>
      <w:r w:rsidR="00C457D3" w:rsidRPr="00C457D3">
        <w:rPr>
          <w:rFonts w:ascii="Verdana" w:eastAsia="Calibri" w:hAnsi="Verdana"/>
          <w:sz w:val="20"/>
          <w:szCs w:val="20"/>
        </w:rPr>
        <w:t>45220000-5</w:t>
      </w:r>
      <w:r w:rsidRPr="00C457D3">
        <w:rPr>
          <w:rFonts w:ascii="Verdana" w:eastAsia="Calibri" w:hAnsi="Verdana"/>
          <w:sz w:val="20"/>
          <w:szCs w:val="20"/>
        </w:rPr>
        <w:tab/>
      </w:r>
      <w:r w:rsidR="00C457D3" w:rsidRPr="00C457D3">
        <w:rPr>
          <w:rFonts w:ascii="Verdana" w:eastAsia="Calibri" w:hAnsi="Verdana"/>
          <w:sz w:val="20"/>
          <w:szCs w:val="20"/>
        </w:rPr>
        <w:t>Roboty inżynieryjne i budowlane.</w:t>
      </w:r>
    </w:p>
    <w:p w14:paraId="50D983C8" w14:textId="061D9D62" w:rsidR="000D4B6D" w:rsidRPr="00C457D3" w:rsidRDefault="000D4B6D" w:rsidP="00C457D3">
      <w:pPr>
        <w:spacing w:before="120" w:after="120" w:line="276" w:lineRule="auto"/>
        <w:ind w:left="2130" w:right="85" w:hanging="2130"/>
        <w:jc w:val="both"/>
        <w:rPr>
          <w:rFonts w:ascii="Verdana" w:eastAsia="Calibri" w:hAnsi="Verdana"/>
          <w:sz w:val="20"/>
          <w:szCs w:val="20"/>
        </w:rPr>
      </w:pPr>
      <w:r w:rsidRPr="00C457D3">
        <w:rPr>
          <w:rFonts w:ascii="Verdana" w:eastAsia="Calibri" w:hAnsi="Verdana"/>
          <w:sz w:val="20"/>
          <w:szCs w:val="20"/>
        </w:rPr>
        <w:t>Kategoria robót:</w:t>
      </w:r>
      <w:r w:rsidRPr="00C457D3">
        <w:rPr>
          <w:rFonts w:ascii="Verdana" w:eastAsia="Calibri" w:hAnsi="Verdana"/>
          <w:sz w:val="20"/>
          <w:szCs w:val="20"/>
        </w:rPr>
        <w:tab/>
      </w:r>
      <w:r w:rsidR="00C457D3" w:rsidRPr="00C457D3">
        <w:rPr>
          <w:rFonts w:ascii="Verdana" w:eastAsia="Calibri" w:hAnsi="Verdana"/>
          <w:sz w:val="20"/>
          <w:szCs w:val="20"/>
        </w:rPr>
        <w:t>45221000-2</w:t>
      </w:r>
      <w:r w:rsidRPr="00C457D3">
        <w:rPr>
          <w:rFonts w:ascii="Verdana" w:eastAsia="Calibri" w:hAnsi="Verdana"/>
          <w:sz w:val="20"/>
          <w:szCs w:val="20"/>
        </w:rPr>
        <w:tab/>
      </w:r>
      <w:r w:rsidR="00C457D3" w:rsidRPr="00C457D3">
        <w:rPr>
          <w:rFonts w:ascii="Verdana" w:eastAsia="Calibri" w:hAnsi="Verdana"/>
          <w:sz w:val="20"/>
          <w:szCs w:val="20"/>
        </w:rPr>
        <w:t>Roboty budowlane w zakresie budowy mostów i tuneli, szybów i kolei podziemnej.</w:t>
      </w:r>
    </w:p>
    <w:p w14:paraId="43A16094" w14:textId="66998FB5" w:rsidR="000D4B6D" w:rsidRPr="00454CA4"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9" w:name="_Toc8213935"/>
      <w:bookmarkStart w:id="20" w:name="_Toc10549039"/>
      <w:r w:rsidRPr="00454CA4">
        <w:rPr>
          <w:rFonts w:ascii="Verdana" w:hAnsi="Verdana"/>
          <w:b/>
          <w:sz w:val="20"/>
          <w:szCs w:val="20"/>
        </w:rPr>
        <w:t>Określenia podstawowe</w:t>
      </w:r>
      <w:bookmarkEnd w:id="19"/>
      <w:bookmarkEnd w:id="20"/>
    </w:p>
    <w:p w14:paraId="2102EE33" w14:textId="604FC8D3" w:rsidR="000D4B6D" w:rsidRPr="00454CA4" w:rsidRDefault="00454CA4" w:rsidP="00454CA4">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454CA4">
        <w:rPr>
          <w:rFonts w:ascii="Verdana" w:eastAsia="Calibri" w:hAnsi="Verdana"/>
          <w:sz w:val="20"/>
          <w:szCs w:val="20"/>
        </w:rPr>
        <w:t>Przepust – obiekt wybudowany w formie zamkniętej obudowy konstrukcyjnej, służący do przepływu małych cieków wodnych pod nasypem korpusu drogowego lub służący do ruchu kołowego i pieszego</w:t>
      </w:r>
      <w:r w:rsidR="003D6B6E">
        <w:rPr>
          <w:rFonts w:ascii="Verdana" w:eastAsia="Calibri" w:hAnsi="Verdana"/>
          <w:sz w:val="20"/>
          <w:szCs w:val="20"/>
        </w:rPr>
        <w:t xml:space="preserve"> czy migracji zwierząt</w:t>
      </w:r>
      <w:r w:rsidRPr="00454CA4">
        <w:rPr>
          <w:rFonts w:ascii="Verdana" w:eastAsia="Calibri" w:hAnsi="Verdana"/>
          <w:sz w:val="20"/>
          <w:szCs w:val="20"/>
        </w:rPr>
        <w:t>.</w:t>
      </w:r>
    </w:p>
    <w:p w14:paraId="05599FA2" w14:textId="2A8F3874" w:rsidR="00454CA4" w:rsidRPr="00454CA4" w:rsidRDefault="00454CA4" w:rsidP="00454CA4">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454CA4">
        <w:rPr>
          <w:rFonts w:ascii="Verdana" w:eastAsia="Calibri" w:hAnsi="Verdana"/>
          <w:sz w:val="20"/>
          <w:szCs w:val="20"/>
        </w:rPr>
        <w:t>Przepust rurowy – przepust, którego konstrukcja nośna wykonana jest z rur.</w:t>
      </w:r>
    </w:p>
    <w:p w14:paraId="5A4DAD24" w14:textId="0F06B828" w:rsidR="00454CA4" w:rsidRPr="00454CA4" w:rsidRDefault="00454CA4" w:rsidP="00454CA4">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454CA4">
        <w:rPr>
          <w:rFonts w:ascii="Verdana" w:eastAsia="Calibri" w:hAnsi="Verdana"/>
          <w:sz w:val="20"/>
          <w:szCs w:val="20"/>
        </w:rPr>
        <w:t>Polietylen PEHD – wysokoudarowa odmiana polietylenu wysokiej gęstości, charakteryzująca się dobrą odpornością na działanie roztworu soli i olejów mineralnych oraz ograniczoną odpornością na benzynę.</w:t>
      </w:r>
    </w:p>
    <w:p w14:paraId="70F82D1F" w14:textId="602EA9C3" w:rsidR="00454CA4" w:rsidRPr="00454CA4" w:rsidRDefault="00454CA4" w:rsidP="00454CA4">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454CA4">
        <w:rPr>
          <w:rFonts w:ascii="Verdana" w:eastAsia="Calibri" w:hAnsi="Verdana"/>
          <w:sz w:val="20"/>
          <w:szCs w:val="20"/>
        </w:rPr>
        <w:t>Przepust z rur polietylenowych spiralnie karbowanych – przepust rurowy z polietylenu PEHD, którego zewnętrzna powierzchnia rur jest ukształtowana w formie spiralnego karbu o wielkości i skoku zwoju dostosowanego do średnicy rury.</w:t>
      </w:r>
    </w:p>
    <w:p w14:paraId="7BE7DF71" w14:textId="50AC4128" w:rsidR="00454CA4" w:rsidRPr="00454CA4" w:rsidRDefault="00454CA4" w:rsidP="00454CA4">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454CA4">
        <w:rPr>
          <w:rFonts w:ascii="Verdana" w:eastAsia="Calibri" w:hAnsi="Verdana"/>
          <w:sz w:val="20"/>
          <w:szCs w:val="20"/>
        </w:rPr>
        <w:t>Złączka do rur – element służący do połączenia dwóch odcinków rur, przy montażu przepustu.</w:t>
      </w:r>
    </w:p>
    <w:p w14:paraId="0973E286" w14:textId="26ECA135" w:rsidR="00454CA4" w:rsidRPr="00454CA4" w:rsidRDefault="00454CA4" w:rsidP="00454CA4">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454CA4">
        <w:rPr>
          <w:rFonts w:ascii="Verdana" w:eastAsia="Calibri" w:hAnsi="Verdana"/>
          <w:sz w:val="20"/>
          <w:szCs w:val="20"/>
        </w:rPr>
        <w:t>Element zaciskowy – opaska zaciskowa lub śruba zaciskająca złączkę, przy łączeniu dwóch odcinków rur.</w:t>
      </w:r>
    </w:p>
    <w:p w14:paraId="351D85C8" w14:textId="744A3F51" w:rsidR="000D4B6D" w:rsidRPr="005C25D0"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1" w:name="_Toc8213936"/>
      <w:bookmarkStart w:id="22" w:name="_Toc8214097"/>
      <w:bookmarkStart w:id="23" w:name="_Toc8219593"/>
      <w:bookmarkStart w:id="24" w:name="_Toc8213937"/>
      <w:bookmarkStart w:id="25" w:name="_Toc10549040"/>
      <w:bookmarkEnd w:id="21"/>
      <w:bookmarkEnd w:id="22"/>
      <w:bookmarkEnd w:id="23"/>
      <w:r w:rsidRPr="00454CA4">
        <w:rPr>
          <w:rFonts w:ascii="Verdana" w:hAnsi="Verdana"/>
          <w:b/>
          <w:sz w:val="20"/>
          <w:szCs w:val="20"/>
        </w:rPr>
        <w:t xml:space="preserve">Ogólne </w:t>
      </w:r>
      <w:r w:rsidRPr="005C25D0">
        <w:rPr>
          <w:rFonts w:ascii="Verdana" w:hAnsi="Verdana"/>
          <w:b/>
          <w:sz w:val="20"/>
          <w:szCs w:val="20"/>
        </w:rPr>
        <w:t>wymagania dotyczące robót</w:t>
      </w:r>
      <w:bookmarkEnd w:id="24"/>
      <w:bookmarkEnd w:id="25"/>
    </w:p>
    <w:p w14:paraId="48A20B98" w14:textId="174AB75D" w:rsidR="000D4B6D" w:rsidRPr="005C25D0" w:rsidRDefault="000D4B6D" w:rsidP="00AE16DF">
      <w:pPr>
        <w:autoSpaceDN/>
        <w:spacing w:before="120" w:after="120" w:line="276" w:lineRule="auto"/>
        <w:jc w:val="both"/>
        <w:textAlignment w:val="auto"/>
        <w:rPr>
          <w:rFonts w:ascii="Verdana" w:eastAsia="Calibri" w:hAnsi="Verdana"/>
          <w:sz w:val="20"/>
          <w:szCs w:val="20"/>
        </w:rPr>
      </w:pPr>
      <w:r w:rsidRPr="005C25D0">
        <w:rPr>
          <w:rFonts w:ascii="Verdana" w:eastAsia="Calibri" w:hAnsi="Verdana"/>
          <w:sz w:val="20"/>
          <w:szCs w:val="20"/>
        </w:rPr>
        <w:t>Ogólne wymagania dotyczące robót podano w</w:t>
      </w:r>
      <w:r w:rsidR="00EF367C" w:rsidRPr="005C25D0">
        <w:rPr>
          <w:rFonts w:ascii="Verdana" w:eastAsia="Calibri" w:hAnsi="Verdana"/>
          <w:sz w:val="20"/>
          <w:szCs w:val="20"/>
        </w:rPr>
        <w:t xml:space="preserve"> </w:t>
      </w:r>
      <w:proofErr w:type="spellStart"/>
      <w:r w:rsidR="00EF367C" w:rsidRPr="005C25D0">
        <w:rPr>
          <w:rFonts w:ascii="Verdana" w:eastAsia="Calibri" w:hAnsi="Verdana"/>
          <w:sz w:val="20"/>
          <w:szCs w:val="20"/>
        </w:rPr>
        <w:t>WWiORB</w:t>
      </w:r>
      <w:proofErr w:type="spellEnd"/>
      <w:r w:rsidR="00EF367C" w:rsidRPr="005C25D0">
        <w:rPr>
          <w:rFonts w:ascii="Verdana" w:eastAsia="Calibri" w:hAnsi="Verdana"/>
          <w:sz w:val="20"/>
          <w:szCs w:val="20"/>
        </w:rPr>
        <w:t xml:space="preserve"> </w:t>
      </w:r>
      <w:r w:rsidRPr="005C25D0">
        <w:rPr>
          <w:rFonts w:ascii="Verdana" w:eastAsia="Calibri" w:hAnsi="Verdana"/>
          <w:sz w:val="20"/>
          <w:szCs w:val="20"/>
        </w:rPr>
        <w:t>D-M 00.00.00 "Wymagania Ogólne".</w:t>
      </w:r>
    </w:p>
    <w:p w14:paraId="0BA39A11" w14:textId="2A67CFFB" w:rsidR="000D4B6D" w:rsidRPr="005C25D0" w:rsidRDefault="000D4B6D" w:rsidP="00AE16DF">
      <w:pPr>
        <w:spacing w:before="120" w:after="120" w:line="276" w:lineRule="auto"/>
        <w:rPr>
          <w:rFonts w:ascii="Verdana" w:hAnsi="Verdana"/>
          <w:b/>
          <w:snapToGrid w:val="0"/>
          <w:color w:val="FF0000"/>
          <w:sz w:val="20"/>
          <w:szCs w:val="20"/>
        </w:rPr>
      </w:pPr>
    </w:p>
    <w:p w14:paraId="6BA28EAC" w14:textId="77777777" w:rsidR="00FB3C76" w:rsidRPr="005C25D0" w:rsidRDefault="00FB3C76" w:rsidP="00AE16DF">
      <w:pPr>
        <w:spacing w:before="120" w:after="120" w:line="276" w:lineRule="auto"/>
        <w:rPr>
          <w:rFonts w:ascii="Verdana" w:hAnsi="Verdana"/>
          <w:b/>
          <w:snapToGrid w:val="0"/>
          <w:color w:val="FF0000"/>
          <w:sz w:val="20"/>
          <w:szCs w:val="20"/>
        </w:rPr>
      </w:pPr>
    </w:p>
    <w:p w14:paraId="1E5A3B78" w14:textId="78DBB7DD" w:rsidR="000D4B6D" w:rsidRPr="005C25D0"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26" w:name="_Toc8213938"/>
      <w:bookmarkStart w:id="27" w:name="_Toc10549041"/>
      <w:r w:rsidRPr="005C25D0">
        <w:rPr>
          <w:rFonts w:ascii="Verdana" w:hAnsi="Verdana"/>
          <w:b/>
          <w:sz w:val="20"/>
          <w:szCs w:val="20"/>
        </w:rPr>
        <w:lastRenderedPageBreak/>
        <w:t>MATERIAŁY</w:t>
      </w:r>
      <w:bookmarkEnd w:id="26"/>
      <w:bookmarkEnd w:id="27"/>
    </w:p>
    <w:p w14:paraId="06A83467" w14:textId="1A02F6B3" w:rsidR="000D4B6D" w:rsidRPr="005C25D0"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8" w:name="_Toc8213939"/>
      <w:bookmarkStart w:id="29" w:name="_Toc10549042"/>
      <w:r w:rsidRPr="005C25D0">
        <w:rPr>
          <w:rFonts w:ascii="Verdana" w:hAnsi="Verdana"/>
          <w:b/>
          <w:sz w:val="20"/>
          <w:szCs w:val="20"/>
        </w:rPr>
        <w:t>Ogólne wymagania dotyczące materiałów</w:t>
      </w:r>
      <w:bookmarkEnd w:id="28"/>
      <w:bookmarkEnd w:id="29"/>
    </w:p>
    <w:p w14:paraId="7DEF03AB" w14:textId="51A7972C" w:rsidR="000D4B6D" w:rsidRPr="005C25D0"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5C25D0">
        <w:rPr>
          <w:rFonts w:ascii="Verdana" w:eastAsia="Calibri" w:hAnsi="Verdana"/>
          <w:sz w:val="20"/>
          <w:szCs w:val="20"/>
        </w:rPr>
        <w:t>Ogólne wymagania dotyczące materiałów podano w</w:t>
      </w:r>
      <w:r w:rsidR="00EF367C" w:rsidRPr="005C25D0">
        <w:rPr>
          <w:rFonts w:ascii="Verdana" w:eastAsia="Calibri" w:hAnsi="Verdana"/>
          <w:sz w:val="20"/>
          <w:szCs w:val="20"/>
        </w:rPr>
        <w:t xml:space="preserve"> </w:t>
      </w:r>
      <w:proofErr w:type="spellStart"/>
      <w:r w:rsidR="00EF367C" w:rsidRPr="005C25D0">
        <w:rPr>
          <w:rFonts w:ascii="Verdana" w:eastAsia="Calibri" w:hAnsi="Verdana"/>
          <w:sz w:val="20"/>
          <w:szCs w:val="20"/>
        </w:rPr>
        <w:t>WWiORB</w:t>
      </w:r>
      <w:proofErr w:type="spellEnd"/>
      <w:r w:rsidR="00EF367C" w:rsidRPr="005C25D0">
        <w:rPr>
          <w:rFonts w:ascii="Verdana" w:eastAsia="Calibri" w:hAnsi="Verdana"/>
          <w:sz w:val="20"/>
          <w:szCs w:val="20"/>
        </w:rPr>
        <w:t xml:space="preserve"> </w:t>
      </w:r>
      <w:r w:rsidRPr="005C25D0">
        <w:rPr>
          <w:rFonts w:ascii="Verdana" w:eastAsia="Calibri" w:hAnsi="Verdana"/>
          <w:sz w:val="20"/>
          <w:szCs w:val="20"/>
        </w:rPr>
        <w:t>D-M 00.00.00</w:t>
      </w:r>
      <w:r w:rsidR="000F26BA" w:rsidRPr="005C25D0">
        <w:rPr>
          <w:rFonts w:ascii="Verdana" w:eastAsia="Calibri" w:hAnsi="Verdana"/>
          <w:sz w:val="20"/>
          <w:szCs w:val="20"/>
        </w:rPr>
        <w:t xml:space="preserve"> „</w:t>
      </w:r>
      <w:r w:rsidRPr="005C25D0">
        <w:rPr>
          <w:rFonts w:ascii="Verdana" w:eastAsia="Calibri" w:hAnsi="Verdana"/>
          <w:sz w:val="20"/>
          <w:szCs w:val="20"/>
        </w:rPr>
        <w:t xml:space="preserve">Wymagania ogólne" </w:t>
      </w:r>
      <w:r w:rsidR="00114004" w:rsidRPr="005C25D0">
        <w:rPr>
          <w:rFonts w:ascii="Verdana" w:eastAsia="Calibri" w:hAnsi="Verdana"/>
          <w:sz w:val="20"/>
          <w:szCs w:val="20"/>
        </w:rPr>
        <w:t>punkt</w:t>
      </w:r>
      <w:r w:rsidRPr="005C25D0">
        <w:rPr>
          <w:rFonts w:ascii="Verdana" w:eastAsia="Calibri" w:hAnsi="Verdana"/>
          <w:sz w:val="20"/>
          <w:szCs w:val="20"/>
        </w:rPr>
        <w:t xml:space="preserve"> 2.</w:t>
      </w:r>
    </w:p>
    <w:p w14:paraId="556CB66C" w14:textId="767D5C12" w:rsidR="000D4B6D" w:rsidRPr="005C25D0" w:rsidRDefault="00454CA4"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0" w:name="_Toc10549043"/>
      <w:r w:rsidRPr="005C25D0">
        <w:rPr>
          <w:rFonts w:ascii="Verdana" w:hAnsi="Verdana"/>
          <w:b/>
          <w:sz w:val="20"/>
          <w:szCs w:val="20"/>
        </w:rPr>
        <w:t>Rury HDPE</w:t>
      </w:r>
      <w:bookmarkEnd w:id="30"/>
    </w:p>
    <w:p w14:paraId="227D7FC7" w14:textId="4F427BBA" w:rsidR="00454CA4" w:rsidRPr="00454CA4" w:rsidRDefault="00454CA4" w:rsidP="00454CA4">
      <w:pPr>
        <w:pStyle w:val="Zwykytekst"/>
        <w:spacing w:before="120" w:after="120" w:line="276" w:lineRule="auto"/>
        <w:jc w:val="both"/>
        <w:rPr>
          <w:rFonts w:ascii="Verdana" w:hAnsi="Verdana"/>
          <w:sz w:val="20"/>
          <w:szCs w:val="20"/>
        </w:rPr>
      </w:pPr>
      <w:r w:rsidRPr="005C25D0">
        <w:rPr>
          <w:rFonts w:ascii="Verdana" w:hAnsi="Verdana"/>
          <w:sz w:val="20"/>
          <w:szCs w:val="20"/>
        </w:rPr>
        <w:t xml:space="preserve">Do wykonania przepustów stosować </w:t>
      </w:r>
      <w:r w:rsidR="005A53A0" w:rsidRPr="005C25D0">
        <w:rPr>
          <w:rFonts w:ascii="Verdana" w:hAnsi="Verdana"/>
          <w:sz w:val="20"/>
          <w:szCs w:val="20"/>
        </w:rPr>
        <w:t xml:space="preserve">należy </w:t>
      </w:r>
      <w:r w:rsidRPr="005C25D0">
        <w:rPr>
          <w:rFonts w:ascii="Verdana" w:hAnsi="Verdana"/>
          <w:sz w:val="20"/>
          <w:szCs w:val="20"/>
        </w:rPr>
        <w:t xml:space="preserve">rury z PEHD spiralnie karbowane o </w:t>
      </w:r>
      <w:r w:rsidR="005A53A0" w:rsidRPr="005C25D0">
        <w:rPr>
          <w:rFonts w:ascii="Verdana" w:hAnsi="Verdana"/>
          <w:sz w:val="20"/>
          <w:szCs w:val="20"/>
        </w:rPr>
        <w:t xml:space="preserve">sztywności obwodowej SN≥8 </w:t>
      </w:r>
      <w:proofErr w:type="spellStart"/>
      <w:r w:rsidR="005A53A0" w:rsidRPr="005C25D0">
        <w:rPr>
          <w:rFonts w:ascii="Verdana" w:hAnsi="Verdana"/>
          <w:sz w:val="20"/>
          <w:szCs w:val="20"/>
        </w:rPr>
        <w:t>kN</w:t>
      </w:r>
      <w:proofErr w:type="spellEnd"/>
      <w:r w:rsidR="005A53A0" w:rsidRPr="005C25D0">
        <w:rPr>
          <w:rFonts w:ascii="Verdana" w:hAnsi="Verdana"/>
          <w:sz w:val="20"/>
          <w:szCs w:val="20"/>
        </w:rPr>
        <w:t>/m</w:t>
      </w:r>
      <w:r w:rsidR="005A53A0" w:rsidRPr="005C25D0">
        <w:rPr>
          <w:rFonts w:ascii="Verdana" w:hAnsi="Verdana"/>
          <w:sz w:val="20"/>
          <w:szCs w:val="20"/>
          <w:vertAlign w:val="superscript"/>
        </w:rPr>
        <w:t>2</w:t>
      </w:r>
      <w:r w:rsidRPr="005C25D0">
        <w:rPr>
          <w:rFonts w:ascii="Verdana" w:hAnsi="Verdana"/>
          <w:sz w:val="20"/>
          <w:szCs w:val="20"/>
        </w:rPr>
        <w:t xml:space="preserve"> oraz elementy łączące rury, jak złączki, paski zaciskowe</w:t>
      </w:r>
      <w:r w:rsidRPr="005A53A0">
        <w:rPr>
          <w:rFonts w:ascii="Verdana" w:hAnsi="Verdana"/>
          <w:sz w:val="20"/>
          <w:szCs w:val="20"/>
        </w:rPr>
        <w:t xml:space="preserve"> lub śruby, odpowiadające wymaganiom </w:t>
      </w:r>
      <w:r w:rsidR="009F3E60" w:rsidRPr="005A53A0">
        <w:rPr>
          <w:rFonts w:ascii="Verdana" w:hAnsi="Verdana"/>
          <w:sz w:val="20"/>
          <w:szCs w:val="20"/>
        </w:rPr>
        <w:t>deklaracji właściwości użytkowych</w:t>
      </w:r>
      <w:r w:rsidR="00214A65">
        <w:rPr>
          <w:rFonts w:ascii="Verdana" w:hAnsi="Verdana"/>
          <w:sz w:val="20"/>
          <w:szCs w:val="20"/>
        </w:rPr>
        <w:t xml:space="preserve"> (DWU)</w:t>
      </w:r>
      <w:r w:rsidR="009F3E60" w:rsidRPr="005A53A0">
        <w:rPr>
          <w:rFonts w:ascii="Verdana" w:hAnsi="Verdana"/>
          <w:sz w:val="20"/>
          <w:szCs w:val="20"/>
        </w:rPr>
        <w:t xml:space="preserve">, </w:t>
      </w:r>
      <w:r w:rsidR="001413FB">
        <w:rPr>
          <w:rFonts w:ascii="Verdana" w:hAnsi="Verdana"/>
          <w:sz w:val="20"/>
          <w:szCs w:val="20"/>
        </w:rPr>
        <w:t>krajowej oceny technicznej</w:t>
      </w:r>
      <w:r w:rsidR="009F3E60" w:rsidRPr="005A53A0">
        <w:rPr>
          <w:rFonts w:ascii="Verdana" w:hAnsi="Verdana"/>
          <w:sz w:val="20"/>
          <w:szCs w:val="20"/>
        </w:rPr>
        <w:t xml:space="preserve"> lub innemu równoważnemu dokumentowi</w:t>
      </w:r>
      <w:r w:rsidRPr="005A53A0">
        <w:rPr>
          <w:rFonts w:ascii="Verdana" w:hAnsi="Verdana"/>
          <w:sz w:val="20"/>
          <w:szCs w:val="20"/>
        </w:rPr>
        <w:t xml:space="preserve">. </w:t>
      </w:r>
      <w:r w:rsidRPr="00454CA4">
        <w:rPr>
          <w:rFonts w:ascii="Verdana" w:hAnsi="Verdana"/>
          <w:sz w:val="20"/>
          <w:szCs w:val="20"/>
        </w:rPr>
        <w:t>Rury muszą spełniać wymaganie dot. przepływu nominalnego zgod</w:t>
      </w:r>
      <w:r>
        <w:rPr>
          <w:rFonts w:ascii="Verdana" w:hAnsi="Verdana"/>
          <w:sz w:val="20"/>
          <w:szCs w:val="20"/>
        </w:rPr>
        <w:t>nie z pozwoleniem wodno-prawnym.</w:t>
      </w:r>
    </w:p>
    <w:p w14:paraId="4AF8E1F0" w14:textId="40699967" w:rsidR="00454CA4" w:rsidRPr="00454CA4" w:rsidRDefault="00454CA4" w:rsidP="00454CA4">
      <w:pPr>
        <w:pStyle w:val="Zwykytekst"/>
        <w:spacing w:before="120" w:after="120" w:line="276" w:lineRule="auto"/>
        <w:jc w:val="both"/>
        <w:rPr>
          <w:rFonts w:ascii="Verdana" w:hAnsi="Verdana"/>
          <w:sz w:val="20"/>
          <w:szCs w:val="20"/>
        </w:rPr>
      </w:pPr>
      <w:r w:rsidRPr="00454CA4">
        <w:rPr>
          <w:rFonts w:ascii="Verdana" w:hAnsi="Verdana"/>
          <w:sz w:val="20"/>
          <w:szCs w:val="20"/>
        </w:rPr>
        <w:t>Powierzchnie wewnętrzne i zewnętrzne powinny być gładkie, bez pęcherzy, zapadnięć, rys i</w:t>
      </w:r>
      <w:r>
        <w:rPr>
          <w:rFonts w:ascii="Verdana" w:hAnsi="Verdana"/>
          <w:sz w:val="20"/>
          <w:szCs w:val="20"/>
        </w:rPr>
        <w:t> </w:t>
      </w:r>
      <w:r w:rsidRPr="00454CA4">
        <w:rPr>
          <w:rFonts w:ascii="Verdana" w:hAnsi="Verdana"/>
          <w:sz w:val="20"/>
          <w:szCs w:val="20"/>
        </w:rPr>
        <w:t>wtrąceń ciał</w:t>
      </w:r>
      <w:r>
        <w:rPr>
          <w:rFonts w:ascii="Verdana" w:hAnsi="Verdana"/>
          <w:sz w:val="20"/>
          <w:szCs w:val="20"/>
        </w:rPr>
        <w:t xml:space="preserve"> </w:t>
      </w:r>
      <w:r w:rsidRPr="00454CA4">
        <w:rPr>
          <w:rFonts w:ascii="Verdana" w:hAnsi="Verdana"/>
          <w:sz w:val="20"/>
          <w:szCs w:val="20"/>
        </w:rPr>
        <w:t>obcych. Barwa na całej powierzchni powinna być jednolita pod względem odcienia i intensywności.</w:t>
      </w:r>
    </w:p>
    <w:p w14:paraId="490090B9" w14:textId="77777777" w:rsidR="00454CA4" w:rsidRPr="00454CA4" w:rsidRDefault="00454CA4" w:rsidP="00454CA4">
      <w:pPr>
        <w:pStyle w:val="Zwykytekst"/>
        <w:spacing w:line="276" w:lineRule="auto"/>
        <w:jc w:val="both"/>
        <w:rPr>
          <w:rFonts w:ascii="Verdana" w:hAnsi="Verdana"/>
          <w:sz w:val="20"/>
          <w:szCs w:val="20"/>
        </w:rPr>
      </w:pPr>
      <w:r w:rsidRPr="00454CA4">
        <w:rPr>
          <w:rFonts w:ascii="Verdana" w:hAnsi="Verdana"/>
          <w:sz w:val="20"/>
          <w:szCs w:val="20"/>
        </w:rPr>
        <w:t>Rury powinny posiadać oznaczenia identyfikujące wyrób i zawierające:</w:t>
      </w:r>
    </w:p>
    <w:p w14:paraId="35BCEF8F" w14:textId="77777777" w:rsidR="00454CA4" w:rsidRPr="00454CA4" w:rsidRDefault="00454CA4" w:rsidP="00454CA4">
      <w:pPr>
        <w:pStyle w:val="Zwykytekst"/>
        <w:spacing w:line="276" w:lineRule="auto"/>
        <w:jc w:val="both"/>
        <w:rPr>
          <w:rFonts w:ascii="Verdana" w:hAnsi="Verdana"/>
          <w:sz w:val="20"/>
          <w:szCs w:val="20"/>
        </w:rPr>
      </w:pPr>
      <w:r w:rsidRPr="00454CA4">
        <w:rPr>
          <w:rFonts w:ascii="Verdana" w:hAnsi="Verdana"/>
          <w:sz w:val="20"/>
          <w:szCs w:val="20"/>
        </w:rPr>
        <w:t>- nazwę producenta</w:t>
      </w:r>
    </w:p>
    <w:p w14:paraId="2C3F1F6F" w14:textId="77777777" w:rsidR="00454CA4" w:rsidRPr="00454CA4" w:rsidRDefault="00454CA4" w:rsidP="00454CA4">
      <w:pPr>
        <w:pStyle w:val="Zwykytekst"/>
        <w:spacing w:line="276" w:lineRule="auto"/>
        <w:jc w:val="both"/>
        <w:rPr>
          <w:rFonts w:ascii="Verdana" w:hAnsi="Verdana"/>
          <w:sz w:val="20"/>
          <w:szCs w:val="20"/>
        </w:rPr>
      </w:pPr>
      <w:r w:rsidRPr="00454CA4">
        <w:rPr>
          <w:rFonts w:ascii="Verdana" w:hAnsi="Verdana"/>
          <w:sz w:val="20"/>
          <w:szCs w:val="20"/>
        </w:rPr>
        <w:t>- nazwę typu rury</w:t>
      </w:r>
    </w:p>
    <w:p w14:paraId="0CA5C10A" w14:textId="77777777" w:rsidR="00454CA4" w:rsidRPr="00454CA4" w:rsidRDefault="00454CA4" w:rsidP="00454CA4">
      <w:pPr>
        <w:pStyle w:val="Zwykytekst"/>
        <w:spacing w:line="276" w:lineRule="auto"/>
        <w:jc w:val="both"/>
        <w:rPr>
          <w:rFonts w:ascii="Verdana" w:hAnsi="Verdana"/>
          <w:sz w:val="20"/>
          <w:szCs w:val="20"/>
        </w:rPr>
      </w:pPr>
      <w:r w:rsidRPr="00454CA4">
        <w:rPr>
          <w:rFonts w:ascii="Verdana" w:hAnsi="Verdana"/>
          <w:sz w:val="20"/>
          <w:szCs w:val="20"/>
        </w:rPr>
        <w:t>- symbol surowca</w:t>
      </w:r>
    </w:p>
    <w:p w14:paraId="4DEB5CB2" w14:textId="77777777" w:rsidR="00454CA4" w:rsidRPr="00454CA4" w:rsidRDefault="00454CA4" w:rsidP="00454CA4">
      <w:pPr>
        <w:pStyle w:val="Zwykytekst"/>
        <w:spacing w:line="276" w:lineRule="auto"/>
        <w:jc w:val="both"/>
        <w:rPr>
          <w:rFonts w:ascii="Verdana" w:hAnsi="Verdana"/>
          <w:sz w:val="20"/>
          <w:szCs w:val="20"/>
        </w:rPr>
      </w:pPr>
      <w:r w:rsidRPr="00454CA4">
        <w:rPr>
          <w:rFonts w:ascii="Verdana" w:hAnsi="Verdana"/>
          <w:sz w:val="20"/>
          <w:szCs w:val="20"/>
        </w:rPr>
        <w:t>- średnice zewnętrzna i wewnętrzna,</w:t>
      </w:r>
    </w:p>
    <w:p w14:paraId="594FFE1E" w14:textId="77777777" w:rsidR="00454CA4" w:rsidRPr="00454CA4" w:rsidRDefault="00454CA4" w:rsidP="00454CA4">
      <w:pPr>
        <w:pStyle w:val="Zwykytekst"/>
        <w:spacing w:line="276" w:lineRule="auto"/>
        <w:jc w:val="both"/>
        <w:rPr>
          <w:rFonts w:ascii="Verdana" w:hAnsi="Verdana"/>
          <w:sz w:val="20"/>
          <w:szCs w:val="20"/>
        </w:rPr>
      </w:pPr>
      <w:r w:rsidRPr="00454CA4">
        <w:rPr>
          <w:rFonts w:ascii="Verdana" w:hAnsi="Verdana"/>
          <w:sz w:val="20"/>
          <w:szCs w:val="20"/>
        </w:rPr>
        <w:t>- sztywność obwodowa,</w:t>
      </w:r>
    </w:p>
    <w:p w14:paraId="6CD49C7D" w14:textId="77777777" w:rsidR="00454CA4" w:rsidRPr="00454CA4" w:rsidRDefault="00454CA4" w:rsidP="00454CA4">
      <w:pPr>
        <w:pStyle w:val="Zwykytekst"/>
        <w:spacing w:line="276" w:lineRule="auto"/>
        <w:jc w:val="both"/>
        <w:rPr>
          <w:rFonts w:ascii="Verdana" w:hAnsi="Verdana"/>
          <w:sz w:val="20"/>
          <w:szCs w:val="20"/>
        </w:rPr>
      </w:pPr>
      <w:r w:rsidRPr="00454CA4">
        <w:rPr>
          <w:rFonts w:ascii="Verdana" w:hAnsi="Verdana"/>
          <w:sz w:val="20"/>
          <w:szCs w:val="20"/>
        </w:rPr>
        <w:t>- numery norm,</w:t>
      </w:r>
    </w:p>
    <w:p w14:paraId="33844E36" w14:textId="77777777" w:rsidR="00454CA4" w:rsidRPr="00454CA4" w:rsidRDefault="00454CA4" w:rsidP="00454CA4">
      <w:pPr>
        <w:pStyle w:val="Zwykytekst"/>
        <w:spacing w:line="276" w:lineRule="auto"/>
        <w:jc w:val="both"/>
        <w:rPr>
          <w:rFonts w:ascii="Verdana" w:hAnsi="Verdana"/>
          <w:sz w:val="20"/>
          <w:szCs w:val="20"/>
        </w:rPr>
      </w:pPr>
      <w:r w:rsidRPr="00454CA4">
        <w:rPr>
          <w:rFonts w:ascii="Verdana" w:hAnsi="Verdana"/>
          <w:sz w:val="20"/>
          <w:szCs w:val="20"/>
        </w:rPr>
        <w:t xml:space="preserve">- znak jakości </w:t>
      </w:r>
    </w:p>
    <w:p w14:paraId="75B94F8C" w14:textId="77777777" w:rsidR="00454CA4" w:rsidRPr="00454CA4" w:rsidRDefault="00454CA4" w:rsidP="006B597A">
      <w:pPr>
        <w:pStyle w:val="Zwykytekst"/>
        <w:spacing w:after="240" w:line="276" w:lineRule="auto"/>
        <w:jc w:val="both"/>
        <w:rPr>
          <w:rFonts w:ascii="Verdana" w:hAnsi="Verdana"/>
          <w:sz w:val="20"/>
          <w:szCs w:val="20"/>
        </w:rPr>
      </w:pPr>
      <w:r w:rsidRPr="00454CA4">
        <w:rPr>
          <w:rFonts w:ascii="Verdana" w:hAnsi="Verdana"/>
          <w:sz w:val="20"/>
          <w:szCs w:val="20"/>
        </w:rPr>
        <w:t>- datę produkcji.</w:t>
      </w:r>
    </w:p>
    <w:p w14:paraId="2D0EB514" w14:textId="7CBD0880" w:rsidR="00454CA4" w:rsidRPr="00454CA4" w:rsidRDefault="00454CA4" w:rsidP="00454CA4">
      <w:pPr>
        <w:pStyle w:val="Zwykytekst"/>
        <w:spacing w:before="120" w:after="120" w:line="276" w:lineRule="auto"/>
        <w:jc w:val="both"/>
        <w:rPr>
          <w:rFonts w:ascii="Verdana" w:hAnsi="Verdana"/>
          <w:sz w:val="20"/>
          <w:szCs w:val="20"/>
        </w:rPr>
      </w:pPr>
      <w:r w:rsidRPr="00454CA4">
        <w:rPr>
          <w:rFonts w:ascii="Verdana" w:hAnsi="Verdana"/>
          <w:sz w:val="20"/>
          <w:szCs w:val="20"/>
        </w:rPr>
        <w:t>Oznaczenie powinno być naniesione bezpośrednio na powierzchni rury w taki sposób, aby nie inicjowało</w:t>
      </w:r>
      <w:r>
        <w:rPr>
          <w:rFonts w:ascii="Verdana" w:hAnsi="Verdana"/>
          <w:sz w:val="20"/>
          <w:szCs w:val="20"/>
        </w:rPr>
        <w:t xml:space="preserve"> </w:t>
      </w:r>
      <w:r w:rsidRPr="00454CA4">
        <w:rPr>
          <w:rFonts w:ascii="Verdana" w:hAnsi="Verdana"/>
          <w:sz w:val="20"/>
          <w:szCs w:val="20"/>
        </w:rPr>
        <w:t>pęknięć oraz było wyraźne i możliwe do odczytania nieuzbrojonym okiem.</w:t>
      </w:r>
    </w:p>
    <w:p w14:paraId="1D5265D9" w14:textId="224CCAC2" w:rsidR="00454CA4" w:rsidRPr="00454CA4" w:rsidRDefault="00454CA4" w:rsidP="00454CA4">
      <w:pPr>
        <w:pStyle w:val="Zwykytekst"/>
        <w:spacing w:before="120" w:after="120" w:line="276" w:lineRule="auto"/>
        <w:jc w:val="both"/>
        <w:rPr>
          <w:rFonts w:ascii="Verdana" w:hAnsi="Verdana"/>
          <w:sz w:val="20"/>
          <w:szCs w:val="20"/>
        </w:rPr>
      </w:pPr>
      <w:r w:rsidRPr="00454CA4">
        <w:rPr>
          <w:rFonts w:ascii="Verdana" w:hAnsi="Verdana"/>
          <w:sz w:val="20"/>
          <w:szCs w:val="20"/>
        </w:rPr>
        <w:t>Rury oraz złączki i paski zaciskowe należy przechowywać tak, aby nie uległy mechanicznemu uszkodzeniu.</w:t>
      </w:r>
      <w:r w:rsidR="006B597A">
        <w:rPr>
          <w:rFonts w:ascii="Verdana" w:hAnsi="Verdana"/>
          <w:sz w:val="20"/>
          <w:szCs w:val="20"/>
        </w:rPr>
        <w:t xml:space="preserve"> </w:t>
      </w:r>
      <w:r w:rsidR="006B597A" w:rsidRPr="006B597A">
        <w:rPr>
          <w:rFonts w:ascii="Verdana" w:hAnsi="Verdana"/>
          <w:sz w:val="20"/>
          <w:szCs w:val="20"/>
        </w:rPr>
        <w:t>Podłoże, na którym składuje się rury, musi być równe, umożliwiające spoczywanie rury na karbach na całej długości rury. Rury można składować warstwowo do wysokości max 3,2m. Rury układane swobodnie zaleca się układać warstwami prostopadłymi względem siebie. Układanie można wykonywać z podpórkami drewnianymi lub metalowymi zapobiegającymi przemieszczaniu rur. Kształt podpórek musi być taki, aby nie występował zbyt duży nacisk na sąsiednie warstwy rur, mogący spowodować ich uszkodzenie. Okres składowania na wolnym powietrzu nie powinien przekraczać 2 lat.</w:t>
      </w:r>
    </w:p>
    <w:p w14:paraId="4678E0DB" w14:textId="11A13819" w:rsidR="000D4B6D" w:rsidRPr="006B597A" w:rsidRDefault="006B597A" w:rsidP="006B597A">
      <w:pPr>
        <w:pStyle w:val="Zwykytekst"/>
        <w:numPr>
          <w:ilvl w:val="1"/>
          <w:numId w:val="159"/>
        </w:numPr>
        <w:spacing w:before="120" w:after="120" w:line="276" w:lineRule="auto"/>
        <w:jc w:val="both"/>
        <w:outlineLvl w:val="1"/>
        <w:rPr>
          <w:rFonts w:ascii="Verdana" w:hAnsi="Verdana"/>
          <w:b/>
          <w:sz w:val="20"/>
          <w:szCs w:val="20"/>
        </w:rPr>
      </w:pPr>
      <w:bookmarkStart w:id="31" w:name="_Toc10549044"/>
      <w:r w:rsidRPr="006B597A">
        <w:rPr>
          <w:rFonts w:ascii="Verdana" w:hAnsi="Verdana"/>
          <w:b/>
          <w:sz w:val="20"/>
          <w:szCs w:val="20"/>
        </w:rPr>
        <w:t>Materiały na ławę fundamentową i zasypkę</w:t>
      </w:r>
      <w:bookmarkEnd w:id="31"/>
    </w:p>
    <w:p w14:paraId="6A2AA9E5" w14:textId="1B16928A" w:rsidR="006B597A" w:rsidRPr="007B2B0A" w:rsidRDefault="00991A17" w:rsidP="007B2B0A">
      <w:pPr>
        <w:pStyle w:val="Zwykytekst"/>
        <w:spacing w:before="120" w:after="120" w:line="276" w:lineRule="auto"/>
        <w:jc w:val="both"/>
        <w:rPr>
          <w:rFonts w:ascii="Verdana" w:hAnsi="Verdana"/>
          <w:sz w:val="20"/>
          <w:szCs w:val="20"/>
        </w:rPr>
      </w:pPr>
      <w:r>
        <w:rPr>
          <w:rFonts w:ascii="Verdana" w:hAnsi="Verdana"/>
          <w:sz w:val="20"/>
          <w:szCs w:val="20"/>
        </w:rPr>
        <w:t>Jako m</w:t>
      </w:r>
      <w:r w:rsidR="006B597A" w:rsidRPr="006B597A">
        <w:rPr>
          <w:rFonts w:ascii="Verdana" w:hAnsi="Verdana"/>
          <w:sz w:val="20"/>
          <w:szCs w:val="20"/>
        </w:rPr>
        <w:t>ateriał, stanowiący fundament pod rury i do zasypki przepustu, zgodny z dokumentac</w:t>
      </w:r>
      <w:r>
        <w:rPr>
          <w:rFonts w:ascii="Verdana" w:hAnsi="Verdana"/>
          <w:sz w:val="20"/>
          <w:szCs w:val="20"/>
        </w:rPr>
        <w:t xml:space="preserve">ją projektową należy stosować </w:t>
      </w:r>
      <w:proofErr w:type="spellStart"/>
      <w:r>
        <w:rPr>
          <w:rFonts w:ascii="Verdana" w:hAnsi="Verdana"/>
          <w:sz w:val="20"/>
          <w:szCs w:val="20"/>
        </w:rPr>
        <w:t>niewysadzinowy</w:t>
      </w:r>
      <w:proofErr w:type="spellEnd"/>
      <w:r>
        <w:rPr>
          <w:rFonts w:ascii="Verdana" w:hAnsi="Verdana"/>
          <w:sz w:val="20"/>
          <w:szCs w:val="20"/>
        </w:rPr>
        <w:t xml:space="preserve"> piasek gruboziarnisty lub mieszanki żwirowo-piaskowe o wskaźniku różnoziarnistości Cu</w:t>
      </w:r>
      <w:r w:rsidRPr="00991A17">
        <w:rPr>
          <w:rFonts w:ascii="Verdana" w:hAnsi="Verdana"/>
          <w:sz w:val="20"/>
          <w:szCs w:val="20"/>
        </w:rPr>
        <w:t>≥5</w:t>
      </w:r>
      <w:r>
        <w:rPr>
          <w:rFonts w:ascii="Verdana" w:hAnsi="Verdana"/>
          <w:sz w:val="20"/>
          <w:szCs w:val="20"/>
        </w:rPr>
        <w:t xml:space="preserve">, wskaźniku krzywizny 1 &lt; </w:t>
      </w:r>
      <w:proofErr w:type="spellStart"/>
      <w:r>
        <w:rPr>
          <w:rFonts w:ascii="Verdana" w:hAnsi="Verdana"/>
          <w:sz w:val="20"/>
          <w:szCs w:val="20"/>
        </w:rPr>
        <w:t>Cc</w:t>
      </w:r>
      <w:proofErr w:type="spellEnd"/>
      <w:r>
        <w:rPr>
          <w:rFonts w:ascii="Verdana" w:hAnsi="Verdana"/>
          <w:sz w:val="20"/>
          <w:szCs w:val="20"/>
        </w:rPr>
        <w:t xml:space="preserve"> &lt; 3, wodoprzepuszczalności k&gt;8m/dobę i frakcji</w:t>
      </w:r>
      <w:r w:rsidR="00A23E03">
        <w:rPr>
          <w:rFonts w:ascii="Verdana" w:hAnsi="Verdana"/>
          <w:sz w:val="20"/>
          <w:szCs w:val="20"/>
        </w:rPr>
        <w:t xml:space="preserve"> 0÷32</w:t>
      </w:r>
      <w:r w:rsidR="00B31002" w:rsidRPr="00482FD7">
        <w:rPr>
          <w:rFonts w:ascii="Verdana" w:hAnsi="Verdana"/>
          <w:sz w:val="20"/>
          <w:szCs w:val="20"/>
        </w:rPr>
        <w:t xml:space="preserve"> mm (dostosowan</w:t>
      </w:r>
      <w:r>
        <w:rPr>
          <w:rFonts w:ascii="Verdana" w:hAnsi="Verdana"/>
          <w:sz w:val="20"/>
          <w:szCs w:val="20"/>
        </w:rPr>
        <w:t>a</w:t>
      </w:r>
      <w:r w:rsidR="00B31002" w:rsidRPr="00482FD7">
        <w:rPr>
          <w:rFonts w:ascii="Verdana" w:hAnsi="Verdana"/>
          <w:sz w:val="20"/>
          <w:szCs w:val="20"/>
        </w:rPr>
        <w:t xml:space="preserve"> do średnicy rury i wielkości karbów)</w:t>
      </w:r>
      <w:r>
        <w:rPr>
          <w:rFonts w:ascii="Verdana" w:hAnsi="Verdana"/>
          <w:sz w:val="20"/>
          <w:szCs w:val="20"/>
        </w:rPr>
        <w:t>. Moduł enometryczny gruntu powinien wynosić min 20MPa.</w:t>
      </w:r>
      <w:r w:rsidR="00B31002" w:rsidRPr="00482FD7">
        <w:rPr>
          <w:rFonts w:ascii="Verdana" w:hAnsi="Verdana"/>
          <w:sz w:val="20"/>
          <w:szCs w:val="20"/>
        </w:rPr>
        <w:t xml:space="preserve"> </w:t>
      </w:r>
    </w:p>
    <w:p w14:paraId="460EDF8A" w14:textId="4C3E4101" w:rsidR="006B597A" w:rsidRPr="007B2B0A" w:rsidRDefault="007B2B0A" w:rsidP="007B2B0A">
      <w:pPr>
        <w:pStyle w:val="Zwykytekst"/>
        <w:numPr>
          <w:ilvl w:val="1"/>
          <w:numId w:val="159"/>
        </w:numPr>
        <w:spacing w:before="120" w:after="120" w:line="276" w:lineRule="auto"/>
        <w:jc w:val="both"/>
        <w:outlineLvl w:val="1"/>
        <w:rPr>
          <w:rFonts w:ascii="Verdana" w:hAnsi="Verdana"/>
          <w:b/>
          <w:sz w:val="20"/>
          <w:szCs w:val="20"/>
        </w:rPr>
      </w:pPr>
      <w:bookmarkStart w:id="32" w:name="_Toc10549045"/>
      <w:r w:rsidRPr="007B2B0A">
        <w:rPr>
          <w:rFonts w:ascii="Verdana" w:hAnsi="Verdana"/>
          <w:b/>
          <w:sz w:val="20"/>
          <w:szCs w:val="20"/>
        </w:rPr>
        <w:t>Umocnienie wlotów/wylotów</w:t>
      </w:r>
      <w:bookmarkEnd w:id="32"/>
    </w:p>
    <w:p w14:paraId="26242542" w14:textId="77777777" w:rsidR="00C457D3" w:rsidRPr="00C457D3" w:rsidRDefault="00C457D3" w:rsidP="009F3E60">
      <w:pPr>
        <w:pStyle w:val="Zwykytekst"/>
        <w:spacing w:line="276" w:lineRule="auto"/>
        <w:jc w:val="both"/>
        <w:rPr>
          <w:rFonts w:ascii="Verdana" w:hAnsi="Verdana"/>
          <w:sz w:val="20"/>
          <w:szCs w:val="20"/>
        </w:rPr>
      </w:pPr>
      <w:r w:rsidRPr="00C457D3">
        <w:rPr>
          <w:rFonts w:ascii="Verdana" w:hAnsi="Verdana"/>
          <w:sz w:val="20"/>
          <w:szCs w:val="20"/>
        </w:rPr>
        <w:t>Do wykonania umocnień skarp i dna w rowach przy wlotach i wylotach przepustów i rur są:</w:t>
      </w:r>
    </w:p>
    <w:p w14:paraId="53B62C1E" w14:textId="77777777" w:rsidR="00C457D3" w:rsidRPr="00C457D3" w:rsidRDefault="00C457D3" w:rsidP="009F3E60">
      <w:pPr>
        <w:pStyle w:val="Zwykytekst"/>
        <w:spacing w:line="276" w:lineRule="auto"/>
        <w:jc w:val="both"/>
        <w:rPr>
          <w:rFonts w:ascii="Verdana" w:hAnsi="Verdana"/>
          <w:sz w:val="20"/>
          <w:szCs w:val="20"/>
        </w:rPr>
      </w:pPr>
      <w:r w:rsidRPr="00C457D3">
        <w:rPr>
          <w:rFonts w:ascii="Verdana" w:hAnsi="Verdana"/>
          <w:sz w:val="20"/>
          <w:szCs w:val="20"/>
        </w:rPr>
        <w:t>•</w:t>
      </w:r>
      <w:r w:rsidRPr="00C457D3">
        <w:rPr>
          <w:rFonts w:ascii="Verdana" w:hAnsi="Verdana"/>
          <w:sz w:val="20"/>
          <w:szCs w:val="20"/>
        </w:rPr>
        <w:tab/>
        <w:t>kostka betonowa gr. 6cm lub inny materiał zaakceptowany przez Inżyniera,</w:t>
      </w:r>
    </w:p>
    <w:p w14:paraId="0EC75E42" w14:textId="77777777" w:rsidR="00C457D3" w:rsidRPr="00C457D3" w:rsidRDefault="00C457D3" w:rsidP="009F3E60">
      <w:pPr>
        <w:pStyle w:val="Zwykytekst"/>
        <w:spacing w:line="276" w:lineRule="auto"/>
        <w:jc w:val="both"/>
        <w:rPr>
          <w:rFonts w:ascii="Verdana" w:hAnsi="Verdana"/>
          <w:sz w:val="20"/>
          <w:szCs w:val="20"/>
        </w:rPr>
      </w:pPr>
      <w:r w:rsidRPr="00C457D3">
        <w:rPr>
          <w:rFonts w:ascii="Verdana" w:hAnsi="Verdana"/>
          <w:sz w:val="20"/>
          <w:szCs w:val="20"/>
        </w:rPr>
        <w:t>•</w:t>
      </w:r>
      <w:r w:rsidRPr="00C457D3">
        <w:rPr>
          <w:rFonts w:ascii="Verdana" w:hAnsi="Verdana"/>
          <w:sz w:val="20"/>
          <w:szCs w:val="20"/>
        </w:rPr>
        <w:tab/>
        <w:t>kamień polny lub łamany frakcji 16-20 cm,</w:t>
      </w:r>
    </w:p>
    <w:p w14:paraId="1177B7E9" w14:textId="75A94EEB" w:rsidR="00C457D3" w:rsidRPr="00C457D3" w:rsidRDefault="00C457D3" w:rsidP="009F3E60">
      <w:pPr>
        <w:pStyle w:val="Zwykytekst"/>
        <w:spacing w:line="276" w:lineRule="auto"/>
        <w:jc w:val="both"/>
        <w:rPr>
          <w:rFonts w:ascii="Verdana" w:hAnsi="Verdana"/>
          <w:sz w:val="20"/>
          <w:szCs w:val="20"/>
        </w:rPr>
      </w:pPr>
      <w:r w:rsidRPr="00C457D3">
        <w:rPr>
          <w:rFonts w:ascii="Verdana" w:hAnsi="Verdana"/>
          <w:sz w:val="20"/>
          <w:szCs w:val="20"/>
        </w:rPr>
        <w:t>•</w:t>
      </w:r>
      <w:r w:rsidRPr="00C457D3">
        <w:rPr>
          <w:rFonts w:ascii="Verdana" w:hAnsi="Verdana"/>
          <w:sz w:val="20"/>
          <w:szCs w:val="20"/>
        </w:rPr>
        <w:tab/>
        <w:t>zaprawa cementowo-piaskowa (przygotowaną w proporcji wagowej 1:2, z użyciem kruszywa drobnego odpowiadającego wymaganiom PN-EN 13139, cementu CEM I 32,5 spełniającego wymagania PN-EN 197-1 i wody odpowi</w:t>
      </w:r>
      <w:r w:rsidR="005A53A0">
        <w:rPr>
          <w:rFonts w:ascii="Verdana" w:hAnsi="Verdana"/>
          <w:sz w:val="20"/>
          <w:szCs w:val="20"/>
        </w:rPr>
        <w:t>adającej wymaganiom PN-EN 1008),</w:t>
      </w:r>
    </w:p>
    <w:p w14:paraId="640C7B7F" w14:textId="4BFA222D" w:rsidR="0002227E" w:rsidRDefault="00214A65" w:rsidP="009F3E60">
      <w:pPr>
        <w:pStyle w:val="Zwykytekst"/>
        <w:spacing w:line="276" w:lineRule="auto"/>
        <w:jc w:val="both"/>
        <w:rPr>
          <w:rFonts w:ascii="Verdana" w:hAnsi="Verdana"/>
          <w:sz w:val="20"/>
          <w:szCs w:val="20"/>
        </w:rPr>
      </w:pPr>
      <w:r>
        <w:rPr>
          <w:rFonts w:ascii="Verdana" w:hAnsi="Verdana"/>
          <w:sz w:val="20"/>
          <w:szCs w:val="20"/>
        </w:rPr>
        <w:lastRenderedPageBreak/>
        <w:t>•</w:t>
      </w:r>
      <w:r>
        <w:rPr>
          <w:rFonts w:ascii="Verdana" w:hAnsi="Verdana"/>
          <w:sz w:val="20"/>
          <w:szCs w:val="20"/>
        </w:rPr>
        <w:tab/>
        <w:t>beton</w:t>
      </w:r>
      <w:r w:rsidR="00C457D3" w:rsidRPr="00C457D3">
        <w:rPr>
          <w:rFonts w:ascii="Verdana" w:hAnsi="Verdana"/>
          <w:sz w:val="20"/>
          <w:szCs w:val="20"/>
        </w:rPr>
        <w:t xml:space="preserve"> C8/10 (przygotowany z użyciem kruszywa odpowiadającego wymaganiom PN-EN-12620, cement stosowany do betonu powinien być cementem portlandzkim klasy co najmniej 32,5, powinien spełniać wymagania PN-EN-197-1 oraz Dz. U. nr 63 i wody odpowiad</w:t>
      </w:r>
      <w:r w:rsidR="00C457D3">
        <w:rPr>
          <w:rFonts w:ascii="Verdana" w:hAnsi="Verdana"/>
          <w:sz w:val="20"/>
          <w:szCs w:val="20"/>
        </w:rPr>
        <w:t>ającej wymaganiom PN-EN 1008).</w:t>
      </w:r>
    </w:p>
    <w:p w14:paraId="51B7C060" w14:textId="77777777" w:rsidR="005A53A0" w:rsidRPr="0002227E" w:rsidRDefault="005A53A0" w:rsidP="009F3E60">
      <w:pPr>
        <w:pStyle w:val="Zwykytekst"/>
        <w:spacing w:line="276" w:lineRule="auto"/>
        <w:jc w:val="both"/>
        <w:rPr>
          <w:rFonts w:ascii="Verdana" w:hAnsi="Verdana"/>
          <w:sz w:val="20"/>
          <w:szCs w:val="20"/>
        </w:rPr>
      </w:pPr>
    </w:p>
    <w:p w14:paraId="33D192E6" w14:textId="47CD39E3" w:rsidR="000D4B6D" w:rsidRPr="0002227E"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33" w:name="_Toc8213944"/>
      <w:bookmarkStart w:id="34" w:name="_Toc10549046"/>
      <w:r w:rsidRPr="0002227E">
        <w:rPr>
          <w:rFonts w:ascii="Verdana" w:hAnsi="Verdana"/>
          <w:b/>
          <w:sz w:val="20"/>
          <w:szCs w:val="20"/>
        </w:rPr>
        <w:t>SPRZĘT</w:t>
      </w:r>
      <w:bookmarkEnd w:id="33"/>
      <w:bookmarkEnd w:id="34"/>
    </w:p>
    <w:p w14:paraId="09FD56FA" w14:textId="1782732E" w:rsidR="000D4B6D" w:rsidRPr="0002227E"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5" w:name="_Toc8213945"/>
      <w:bookmarkStart w:id="36" w:name="_Toc10549047"/>
      <w:r w:rsidRPr="0002227E">
        <w:rPr>
          <w:rFonts w:ascii="Verdana" w:hAnsi="Verdana"/>
          <w:b/>
          <w:sz w:val="20"/>
          <w:szCs w:val="20"/>
        </w:rPr>
        <w:t>Ogólne wymagania dotyczące sprzętu</w:t>
      </w:r>
      <w:bookmarkEnd w:id="35"/>
      <w:bookmarkEnd w:id="36"/>
    </w:p>
    <w:p w14:paraId="56FE6AFE" w14:textId="6ABFD6A1" w:rsidR="000D4B6D" w:rsidRPr="005C25D0"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5C25D0">
        <w:rPr>
          <w:rFonts w:ascii="Verdana" w:eastAsia="Calibri" w:hAnsi="Verdana"/>
          <w:sz w:val="20"/>
          <w:szCs w:val="20"/>
        </w:rPr>
        <w:t xml:space="preserve">Ogólne wymagania dotyczące sprzętu podano w </w:t>
      </w:r>
      <w:proofErr w:type="spellStart"/>
      <w:r w:rsidR="00EF367C" w:rsidRPr="005C25D0">
        <w:rPr>
          <w:rFonts w:ascii="Verdana" w:eastAsia="Calibri" w:hAnsi="Verdana"/>
          <w:sz w:val="20"/>
          <w:szCs w:val="20"/>
        </w:rPr>
        <w:t>WWiORB</w:t>
      </w:r>
      <w:proofErr w:type="spellEnd"/>
      <w:r w:rsidRPr="005C25D0">
        <w:rPr>
          <w:rFonts w:ascii="Verdana" w:eastAsia="Calibri" w:hAnsi="Verdana"/>
          <w:sz w:val="20"/>
          <w:szCs w:val="20"/>
        </w:rPr>
        <w:t xml:space="preserve"> D-M 00.00.00 </w:t>
      </w:r>
      <w:r w:rsidR="000F26BA" w:rsidRPr="005C25D0">
        <w:rPr>
          <w:rFonts w:ascii="Verdana" w:eastAsia="Calibri" w:hAnsi="Verdana"/>
          <w:sz w:val="20"/>
          <w:szCs w:val="20"/>
        </w:rPr>
        <w:t>„</w:t>
      </w:r>
      <w:r w:rsidRPr="005C25D0">
        <w:rPr>
          <w:rFonts w:ascii="Verdana" w:eastAsia="Calibri" w:hAnsi="Verdana"/>
          <w:sz w:val="20"/>
          <w:szCs w:val="20"/>
        </w:rPr>
        <w:t xml:space="preserve">Wymagania ogólne" </w:t>
      </w:r>
      <w:r w:rsidR="00114004" w:rsidRPr="005C25D0">
        <w:rPr>
          <w:rFonts w:ascii="Verdana" w:eastAsia="Calibri" w:hAnsi="Verdana"/>
          <w:sz w:val="20"/>
          <w:szCs w:val="20"/>
        </w:rPr>
        <w:t xml:space="preserve">punkt </w:t>
      </w:r>
      <w:r w:rsidRPr="005C25D0">
        <w:rPr>
          <w:rFonts w:ascii="Verdana" w:eastAsia="Calibri" w:hAnsi="Verdana"/>
          <w:sz w:val="20"/>
          <w:szCs w:val="20"/>
        </w:rPr>
        <w:t>3.</w:t>
      </w:r>
    </w:p>
    <w:p w14:paraId="795B789F" w14:textId="4E51FF7F" w:rsidR="000D4B6D" w:rsidRPr="005C25D0"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7" w:name="_Toc10549048"/>
      <w:bookmarkStart w:id="38" w:name="_Toc8213946"/>
      <w:r w:rsidRPr="005C25D0">
        <w:rPr>
          <w:rFonts w:ascii="Verdana" w:hAnsi="Verdana"/>
          <w:b/>
          <w:sz w:val="20"/>
          <w:szCs w:val="20"/>
        </w:rPr>
        <w:t>Sprzęt do robót</w:t>
      </w:r>
      <w:bookmarkEnd w:id="37"/>
      <w:r w:rsidRPr="005C25D0">
        <w:rPr>
          <w:rFonts w:ascii="Verdana" w:hAnsi="Verdana"/>
          <w:b/>
          <w:sz w:val="20"/>
          <w:szCs w:val="20"/>
        </w:rPr>
        <w:t xml:space="preserve"> </w:t>
      </w:r>
      <w:bookmarkEnd w:id="38"/>
    </w:p>
    <w:p w14:paraId="2C2615B6" w14:textId="25CD3F08" w:rsidR="00FE7BDF" w:rsidRPr="005C25D0" w:rsidRDefault="00AB5D10" w:rsidP="00FE7BDF">
      <w:pPr>
        <w:spacing w:before="120" w:after="120"/>
        <w:jc w:val="both"/>
        <w:rPr>
          <w:rFonts w:ascii="Verdana" w:hAnsi="Verdana"/>
          <w:sz w:val="20"/>
          <w:szCs w:val="20"/>
        </w:rPr>
      </w:pPr>
      <w:bookmarkStart w:id="39" w:name="_Toc6222894"/>
      <w:r w:rsidRPr="005C25D0">
        <w:rPr>
          <w:rFonts w:ascii="Verdana" w:hAnsi="Verdana"/>
          <w:sz w:val="20"/>
          <w:szCs w:val="20"/>
        </w:rPr>
        <w:t>Wykonawca odpowiedzialny jest za szczegółowy dobór sprzętu zapewniający prawidłowe</w:t>
      </w:r>
      <w:r w:rsidR="00FE7BDF" w:rsidRPr="005C25D0">
        <w:rPr>
          <w:rFonts w:ascii="Verdana" w:hAnsi="Verdana"/>
          <w:sz w:val="20"/>
          <w:szCs w:val="20"/>
        </w:rPr>
        <w:t xml:space="preserve"> wykonanie robót określonych w d</w:t>
      </w:r>
      <w:r w:rsidRPr="005C25D0">
        <w:rPr>
          <w:rFonts w:ascii="Verdana" w:hAnsi="Verdana"/>
          <w:sz w:val="20"/>
          <w:szCs w:val="20"/>
        </w:rPr>
        <w:t xml:space="preserve">okumentacji </w:t>
      </w:r>
      <w:r w:rsidR="00FE7BDF" w:rsidRPr="005C25D0">
        <w:rPr>
          <w:rFonts w:ascii="Verdana" w:hAnsi="Verdana"/>
          <w:sz w:val="20"/>
          <w:szCs w:val="20"/>
        </w:rPr>
        <w:t>projektowej</w:t>
      </w:r>
      <w:r w:rsidRPr="005C25D0">
        <w:rPr>
          <w:rFonts w:ascii="Verdana" w:hAnsi="Verdana"/>
          <w:sz w:val="20"/>
          <w:szCs w:val="20"/>
        </w:rPr>
        <w:t>.</w:t>
      </w:r>
      <w:bookmarkStart w:id="40" w:name="_Toc6222895"/>
      <w:bookmarkEnd w:id="39"/>
      <w:r w:rsidRPr="005C25D0">
        <w:rPr>
          <w:rFonts w:ascii="Verdana" w:hAnsi="Verdana"/>
          <w:sz w:val="20"/>
          <w:szCs w:val="20"/>
        </w:rPr>
        <w:t xml:space="preserve"> </w:t>
      </w:r>
    </w:p>
    <w:bookmarkEnd w:id="40"/>
    <w:p w14:paraId="744F5BEA" w14:textId="042358E4" w:rsidR="00D9563F" w:rsidRPr="005C25D0" w:rsidRDefault="00AB5D10" w:rsidP="00FE7BDF">
      <w:pPr>
        <w:spacing w:before="120"/>
        <w:jc w:val="both"/>
        <w:rPr>
          <w:rFonts w:ascii="Verdana" w:eastAsia="Calibri" w:hAnsi="Verdana"/>
          <w:sz w:val="20"/>
          <w:szCs w:val="20"/>
        </w:rPr>
      </w:pPr>
      <w:r w:rsidRPr="005C25D0">
        <w:rPr>
          <w:rFonts w:ascii="Verdana" w:hAnsi="Verdana"/>
          <w:sz w:val="20"/>
          <w:szCs w:val="20"/>
        </w:rPr>
        <w:t>Sprzęt używany do wykonania każdego z elementów robót musi być zaakceptowany przez Inżyniera/Inspektora Nadzoru.</w:t>
      </w:r>
      <w:r w:rsidR="00FE7BDF" w:rsidRPr="005C25D0">
        <w:rPr>
          <w:rFonts w:ascii="Verdana" w:hAnsi="Verdana"/>
          <w:sz w:val="20"/>
          <w:szCs w:val="20"/>
        </w:rPr>
        <w:t xml:space="preserve"> </w:t>
      </w:r>
      <w:r w:rsidR="0002227E" w:rsidRPr="005C25D0">
        <w:rPr>
          <w:rFonts w:ascii="Verdana" w:eastAsia="Calibri" w:hAnsi="Verdana"/>
          <w:sz w:val="20"/>
          <w:szCs w:val="20"/>
        </w:rPr>
        <w:t>Jakikolwiek sprzęt niegwarantujący spełnienia wymagań jakościowych Robót i bezpieczeństwa zostaną przez Inżyniera zdyskwalifikowany i niedopuszczony do Robót.</w:t>
      </w:r>
    </w:p>
    <w:p w14:paraId="230C3681" w14:textId="77777777" w:rsidR="00D9563F" w:rsidRPr="005C25D0" w:rsidRDefault="00D9563F" w:rsidP="00AB5D10">
      <w:pPr>
        <w:pStyle w:val="Zwykytekst"/>
        <w:spacing w:line="276" w:lineRule="auto"/>
        <w:jc w:val="both"/>
        <w:rPr>
          <w:rFonts w:eastAsia="Calibri"/>
          <w:color w:val="FF0000"/>
          <w:szCs w:val="24"/>
        </w:rPr>
      </w:pPr>
    </w:p>
    <w:p w14:paraId="09F3C2AF" w14:textId="348E87FE" w:rsidR="000D4B6D" w:rsidRPr="005C25D0"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41" w:name="_Toc8213947"/>
      <w:bookmarkStart w:id="42" w:name="_Toc8214108"/>
      <w:bookmarkStart w:id="43" w:name="_Toc8219604"/>
      <w:bookmarkStart w:id="44" w:name="_Toc522007693"/>
      <w:bookmarkStart w:id="45" w:name="_Toc8213948"/>
      <w:bookmarkStart w:id="46" w:name="_Toc10549049"/>
      <w:bookmarkEnd w:id="41"/>
      <w:bookmarkEnd w:id="42"/>
      <w:bookmarkEnd w:id="43"/>
      <w:bookmarkEnd w:id="44"/>
      <w:r w:rsidRPr="005C25D0">
        <w:rPr>
          <w:rFonts w:ascii="Verdana" w:hAnsi="Verdana"/>
          <w:b/>
          <w:sz w:val="20"/>
          <w:szCs w:val="20"/>
        </w:rPr>
        <w:t>TRANSPORT</w:t>
      </w:r>
      <w:bookmarkEnd w:id="45"/>
      <w:bookmarkEnd w:id="46"/>
    </w:p>
    <w:p w14:paraId="67807A9B" w14:textId="5FB084DD" w:rsidR="000D4B6D" w:rsidRPr="005C25D0"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7" w:name="_Toc8213949"/>
      <w:bookmarkStart w:id="48" w:name="_Toc10549050"/>
      <w:r w:rsidRPr="005C25D0">
        <w:rPr>
          <w:rFonts w:ascii="Verdana" w:hAnsi="Verdana"/>
          <w:b/>
          <w:sz w:val="20"/>
          <w:szCs w:val="20"/>
        </w:rPr>
        <w:t>Ogólne wymagania dotyczące transportu</w:t>
      </w:r>
      <w:bookmarkEnd w:id="47"/>
      <w:bookmarkEnd w:id="48"/>
    </w:p>
    <w:p w14:paraId="46EC6DA4" w14:textId="2EFFD211" w:rsidR="00D9563F" w:rsidRPr="005C25D0"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5C25D0">
        <w:rPr>
          <w:rFonts w:ascii="Verdana" w:eastAsia="Calibri" w:hAnsi="Verdana"/>
          <w:sz w:val="20"/>
          <w:szCs w:val="20"/>
        </w:rPr>
        <w:t xml:space="preserve">Ogólne wymagania dotyczące transportu podano w </w:t>
      </w:r>
      <w:proofErr w:type="spellStart"/>
      <w:r w:rsidR="00EF367C" w:rsidRPr="005C25D0">
        <w:rPr>
          <w:rFonts w:ascii="Verdana" w:eastAsia="Calibri" w:hAnsi="Verdana"/>
          <w:sz w:val="20"/>
          <w:szCs w:val="20"/>
        </w:rPr>
        <w:t>WWiORB</w:t>
      </w:r>
      <w:proofErr w:type="spellEnd"/>
      <w:r w:rsidR="00EF367C" w:rsidRPr="005C25D0">
        <w:rPr>
          <w:rFonts w:ascii="Verdana" w:eastAsia="Calibri" w:hAnsi="Verdana"/>
          <w:sz w:val="20"/>
          <w:szCs w:val="20"/>
        </w:rPr>
        <w:t xml:space="preserve"> </w:t>
      </w:r>
      <w:r w:rsidR="000F26BA" w:rsidRPr="005C25D0">
        <w:rPr>
          <w:rFonts w:ascii="Verdana" w:eastAsia="Calibri" w:hAnsi="Verdana"/>
          <w:sz w:val="20"/>
          <w:szCs w:val="20"/>
        </w:rPr>
        <w:t>D-M 00.00.00</w:t>
      </w:r>
      <w:r w:rsidRPr="005C25D0">
        <w:rPr>
          <w:rFonts w:ascii="Verdana" w:eastAsia="Calibri" w:hAnsi="Verdana"/>
          <w:sz w:val="20"/>
          <w:szCs w:val="20"/>
        </w:rPr>
        <w:t xml:space="preserve"> </w:t>
      </w:r>
      <w:r w:rsidR="000F26BA" w:rsidRPr="005C25D0">
        <w:rPr>
          <w:rFonts w:ascii="Verdana" w:eastAsia="Calibri" w:hAnsi="Verdana"/>
          <w:sz w:val="20"/>
          <w:szCs w:val="20"/>
        </w:rPr>
        <w:t>„</w:t>
      </w:r>
      <w:r w:rsidRPr="005C25D0">
        <w:rPr>
          <w:rFonts w:ascii="Verdana" w:eastAsia="Calibri" w:hAnsi="Verdana"/>
          <w:sz w:val="20"/>
          <w:szCs w:val="20"/>
        </w:rPr>
        <w:t xml:space="preserve">Wymagania ogólne" </w:t>
      </w:r>
      <w:r w:rsidR="00114004" w:rsidRPr="005C25D0">
        <w:rPr>
          <w:rFonts w:ascii="Verdana" w:eastAsia="Calibri" w:hAnsi="Verdana"/>
          <w:sz w:val="20"/>
          <w:szCs w:val="20"/>
        </w:rPr>
        <w:t>punkt</w:t>
      </w:r>
      <w:r w:rsidRPr="005C25D0">
        <w:rPr>
          <w:rFonts w:ascii="Verdana" w:eastAsia="Calibri" w:hAnsi="Verdana"/>
          <w:sz w:val="20"/>
          <w:szCs w:val="20"/>
        </w:rPr>
        <w:t xml:space="preserve"> 4.</w:t>
      </w:r>
    </w:p>
    <w:p w14:paraId="7737048A" w14:textId="291D059F" w:rsidR="000D4B6D" w:rsidRPr="005C25D0"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9" w:name="_Toc10549051"/>
      <w:bookmarkStart w:id="50" w:name="_Toc8213950"/>
      <w:r w:rsidRPr="005C25D0">
        <w:rPr>
          <w:rFonts w:ascii="Verdana" w:hAnsi="Verdana"/>
          <w:b/>
          <w:sz w:val="20"/>
          <w:szCs w:val="20"/>
        </w:rPr>
        <w:t>Transport</w:t>
      </w:r>
      <w:bookmarkEnd w:id="49"/>
      <w:r w:rsidRPr="005C25D0">
        <w:rPr>
          <w:rFonts w:ascii="Verdana" w:hAnsi="Verdana"/>
          <w:b/>
          <w:sz w:val="20"/>
          <w:szCs w:val="20"/>
        </w:rPr>
        <w:t xml:space="preserve"> </w:t>
      </w:r>
      <w:bookmarkEnd w:id="50"/>
    </w:p>
    <w:p w14:paraId="2F2F8B03" w14:textId="48298D75" w:rsidR="00AB5D10" w:rsidRPr="00AB5D10" w:rsidRDefault="00AB5D10" w:rsidP="00AB5D10">
      <w:pPr>
        <w:autoSpaceDN/>
        <w:spacing w:before="120" w:after="120" w:line="276" w:lineRule="auto"/>
        <w:jc w:val="both"/>
        <w:textAlignment w:val="auto"/>
        <w:rPr>
          <w:rFonts w:ascii="Verdana" w:eastAsia="Calibri" w:hAnsi="Verdana"/>
          <w:sz w:val="20"/>
          <w:szCs w:val="20"/>
        </w:rPr>
      </w:pPr>
      <w:r w:rsidRPr="00AB5D10">
        <w:rPr>
          <w:rFonts w:ascii="Verdana" w:eastAsia="Calibri" w:hAnsi="Verdana"/>
          <w:sz w:val="20"/>
          <w:szCs w:val="20"/>
        </w:rPr>
        <w:t xml:space="preserve">Załadunek, transport, rozładunek i składowanie </w:t>
      </w:r>
      <w:r>
        <w:rPr>
          <w:rFonts w:ascii="Verdana" w:eastAsia="Calibri" w:hAnsi="Verdana"/>
          <w:sz w:val="20"/>
          <w:szCs w:val="20"/>
        </w:rPr>
        <w:t>materiałów</w:t>
      </w:r>
      <w:r w:rsidRPr="00AB5D10">
        <w:rPr>
          <w:rFonts w:ascii="Verdana" w:eastAsia="Calibri" w:hAnsi="Verdana"/>
          <w:sz w:val="20"/>
          <w:szCs w:val="20"/>
        </w:rPr>
        <w:t xml:space="preserve"> powinn</w:t>
      </w:r>
      <w:r>
        <w:rPr>
          <w:rFonts w:ascii="Verdana" w:eastAsia="Calibri" w:hAnsi="Verdana"/>
          <w:sz w:val="20"/>
          <w:szCs w:val="20"/>
        </w:rPr>
        <w:t>y</w:t>
      </w:r>
      <w:r w:rsidRPr="00AB5D10">
        <w:rPr>
          <w:rFonts w:ascii="Verdana" w:eastAsia="Calibri" w:hAnsi="Verdana"/>
          <w:sz w:val="20"/>
          <w:szCs w:val="20"/>
        </w:rPr>
        <w:t xml:space="preserve"> odbywać się z</w:t>
      </w:r>
      <w:r>
        <w:rPr>
          <w:rFonts w:ascii="Verdana" w:eastAsia="Calibri" w:hAnsi="Verdana"/>
          <w:sz w:val="20"/>
          <w:szCs w:val="20"/>
        </w:rPr>
        <w:t> </w:t>
      </w:r>
      <w:r w:rsidRPr="00AB5D10">
        <w:rPr>
          <w:rFonts w:ascii="Verdana" w:eastAsia="Calibri" w:hAnsi="Verdana"/>
          <w:sz w:val="20"/>
          <w:szCs w:val="20"/>
        </w:rPr>
        <w:t>zachowaniem odpowiednich przepisów BHP oraz zasad bezpieczeństwa ruchu drogowego.</w:t>
      </w:r>
    </w:p>
    <w:p w14:paraId="2C114E31" w14:textId="1FEFBBD8" w:rsidR="00AB5D10" w:rsidRPr="00AB5D10" w:rsidRDefault="00AB5D10" w:rsidP="00AB5D10">
      <w:pPr>
        <w:autoSpaceDN/>
        <w:spacing w:before="120" w:after="120" w:line="276" w:lineRule="auto"/>
        <w:jc w:val="both"/>
        <w:textAlignment w:val="auto"/>
        <w:rPr>
          <w:rFonts w:ascii="Verdana" w:eastAsia="Calibri" w:hAnsi="Verdana"/>
          <w:sz w:val="20"/>
          <w:szCs w:val="20"/>
        </w:rPr>
      </w:pPr>
      <w:r w:rsidRPr="00AB5D10">
        <w:rPr>
          <w:rFonts w:ascii="Verdana" w:eastAsia="Calibri" w:hAnsi="Verdana"/>
          <w:sz w:val="20"/>
          <w:szCs w:val="20"/>
        </w:rPr>
        <w:t xml:space="preserve">Transport mieszanki betonowej zgodnie z wymaganiami odpowiednich </w:t>
      </w:r>
      <w:proofErr w:type="spellStart"/>
      <w:r w:rsidRPr="00AB5D10">
        <w:rPr>
          <w:rFonts w:ascii="Verdana" w:eastAsia="Calibri" w:hAnsi="Verdana"/>
          <w:sz w:val="20"/>
          <w:szCs w:val="20"/>
        </w:rPr>
        <w:t>WWiORB</w:t>
      </w:r>
      <w:proofErr w:type="spellEnd"/>
      <w:r w:rsidRPr="00AB5D10">
        <w:rPr>
          <w:rFonts w:ascii="Verdana" w:eastAsia="Calibri" w:hAnsi="Verdana"/>
          <w:sz w:val="20"/>
          <w:szCs w:val="20"/>
        </w:rPr>
        <w:t>.</w:t>
      </w:r>
    </w:p>
    <w:p w14:paraId="724F4801" w14:textId="712909B0" w:rsidR="00AB5D10" w:rsidRDefault="00AB5D10" w:rsidP="00AB5D10">
      <w:pPr>
        <w:autoSpaceDN/>
        <w:spacing w:before="120" w:after="120" w:line="276" w:lineRule="auto"/>
        <w:jc w:val="both"/>
        <w:textAlignment w:val="auto"/>
        <w:rPr>
          <w:rFonts w:ascii="Verdana" w:eastAsia="Calibri" w:hAnsi="Verdana"/>
          <w:sz w:val="20"/>
          <w:szCs w:val="20"/>
        </w:rPr>
      </w:pPr>
      <w:r w:rsidRPr="00AB5D10">
        <w:rPr>
          <w:rFonts w:ascii="Verdana" w:eastAsia="Calibri" w:hAnsi="Verdana"/>
          <w:sz w:val="20"/>
          <w:szCs w:val="20"/>
        </w:rPr>
        <w:t>Transport powinien być tak prowadzony, aby nie powodować zanieczyszczeń dróg i ulic.</w:t>
      </w:r>
    </w:p>
    <w:p w14:paraId="7418D6D5" w14:textId="77777777" w:rsidR="00AB5D10" w:rsidRDefault="00AB5D10" w:rsidP="00FE7BDF">
      <w:pPr>
        <w:autoSpaceDN/>
        <w:spacing w:before="120" w:line="276" w:lineRule="auto"/>
        <w:jc w:val="both"/>
        <w:textAlignment w:val="auto"/>
        <w:rPr>
          <w:rFonts w:ascii="Verdana" w:eastAsia="Calibri" w:hAnsi="Verdana"/>
          <w:sz w:val="20"/>
          <w:szCs w:val="20"/>
        </w:rPr>
      </w:pPr>
      <w:r>
        <w:rPr>
          <w:rFonts w:ascii="Verdana" w:eastAsia="Calibri" w:hAnsi="Verdana"/>
          <w:sz w:val="20"/>
          <w:szCs w:val="20"/>
        </w:rPr>
        <w:t>Ostateczny w</w:t>
      </w:r>
      <w:r w:rsidRPr="00C457D3">
        <w:rPr>
          <w:rFonts w:ascii="Verdana" w:eastAsia="Calibri" w:hAnsi="Verdana"/>
          <w:sz w:val="20"/>
          <w:szCs w:val="20"/>
        </w:rPr>
        <w:t>ybór sposobu transportu i wybór środków transportu należą do Kierownika Budowy z</w:t>
      </w:r>
      <w:r>
        <w:rPr>
          <w:rFonts w:ascii="Verdana" w:eastAsia="Calibri" w:hAnsi="Verdana"/>
          <w:sz w:val="20"/>
          <w:szCs w:val="20"/>
        </w:rPr>
        <w:t> </w:t>
      </w:r>
      <w:r w:rsidRPr="00C457D3">
        <w:rPr>
          <w:rFonts w:ascii="Verdana" w:eastAsia="Calibri" w:hAnsi="Verdana"/>
          <w:sz w:val="20"/>
          <w:szCs w:val="20"/>
        </w:rPr>
        <w:t>zastrzeżeniem, że transport wyrobów oraz materiałów przeznaczonych do wbudowania i</w:t>
      </w:r>
      <w:r>
        <w:rPr>
          <w:rFonts w:ascii="Verdana" w:eastAsia="Calibri" w:hAnsi="Verdana"/>
          <w:sz w:val="20"/>
          <w:szCs w:val="20"/>
        </w:rPr>
        <w:t> </w:t>
      </w:r>
      <w:r w:rsidRPr="00C457D3">
        <w:rPr>
          <w:rFonts w:ascii="Verdana" w:eastAsia="Calibri" w:hAnsi="Verdana"/>
          <w:sz w:val="20"/>
          <w:szCs w:val="20"/>
        </w:rPr>
        <w:t>wykonywania robót nie może powodować zanieczyszczenia, obniżenia ich jakości lub uszkodzeń.</w:t>
      </w:r>
    </w:p>
    <w:p w14:paraId="79F05657" w14:textId="77777777" w:rsidR="00FB3C76" w:rsidRPr="00C457D3" w:rsidRDefault="00FB3C76" w:rsidP="00C457D3">
      <w:pPr>
        <w:autoSpaceDN/>
        <w:spacing w:before="120" w:after="120" w:line="276" w:lineRule="auto"/>
        <w:jc w:val="both"/>
        <w:textAlignment w:val="auto"/>
        <w:rPr>
          <w:rFonts w:ascii="Verdana" w:eastAsia="Calibri" w:hAnsi="Verdana"/>
          <w:sz w:val="20"/>
          <w:szCs w:val="20"/>
        </w:rPr>
      </w:pPr>
    </w:p>
    <w:p w14:paraId="1AED232D" w14:textId="065610ED" w:rsidR="000D4B6D" w:rsidRPr="0002227E"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51" w:name="_Toc522007698"/>
      <w:bookmarkStart w:id="52" w:name="_Toc8213952"/>
      <w:bookmarkStart w:id="53" w:name="_Toc10549052"/>
      <w:bookmarkEnd w:id="51"/>
      <w:r w:rsidRPr="0002227E">
        <w:rPr>
          <w:rFonts w:ascii="Verdana" w:hAnsi="Verdana"/>
          <w:b/>
          <w:sz w:val="20"/>
          <w:szCs w:val="20"/>
        </w:rPr>
        <w:t>WYKONANIE ROBÓT</w:t>
      </w:r>
      <w:bookmarkEnd w:id="52"/>
      <w:bookmarkEnd w:id="53"/>
    </w:p>
    <w:p w14:paraId="166B2B13" w14:textId="2D9EEE7A" w:rsidR="000D4B6D" w:rsidRPr="0002227E"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4" w:name="_Toc8213953"/>
      <w:bookmarkStart w:id="55" w:name="_Toc10549053"/>
      <w:r w:rsidRPr="0002227E">
        <w:rPr>
          <w:rFonts w:ascii="Verdana" w:hAnsi="Verdana"/>
          <w:b/>
          <w:sz w:val="20"/>
          <w:szCs w:val="20"/>
        </w:rPr>
        <w:t>Ogólne zasady dotyczące wykonania robót</w:t>
      </w:r>
      <w:bookmarkEnd w:id="54"/>
      <w:bookmarkEnd w:id="55"/>
    </w:p>
    <w:p w14:paraId="0581F4BD" w14:textId="77777777" w:rsidR="00207209" w:rsidRDefault="000D4B6D" w:rsidP="00207209">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02227E">
        <w:rPr>
          <w:rFonts w:ascii="Verdana" w:eastAsia="Calibri" w:hAnsi="Verdana"/>
          <w:sz w:val="20"/>
          <w:szCs w:val="20"/>
        </w:rPr>
        <w:t xml:space="preserve">Ogólne zasady prowadzenia robót podano w </w:t>
      </w:r>
      <w:proofErr w:type="spellStart"/>
      <w:r w:rsidR="00EF367C" w:rsidRPr="0002227E">
        <w:rPr>
          <w:rFonts w:ascii="Verdana" w:eastAsia="Calibri" w:hAnsi="Verdana"/>
          <w:sz w:val="20"/>
          <w:szCs w:val="20"/>
        </w:rPr>
        <w:t>WWiORB</w:t>
      </w:r>
      <w:proofErr w:type="spellEnd"/>
      <w:r w:rsidR="00EF367C" w:rsidRPr="0002227E">
        <w:rPr>
          <w:rFonts w:ascii="Verdana" w:eastAsia="Calibri" w:hAnsi="Verdana"/>
          <w:sz w:val="20"/>
          <w:szCs w:val="20"/>
        </w:rPr>
        <w:t xml:space="preserve"> </w:t>
      </w:r>
      <w:r w:rsidRPr="0002227E">
        <w:rPr>
          <w:rFonts w:ascii="Verdana" w:eastAsia="Calibri" w:hAnsi="Verdana"/>
          <w:sz w:val="20"/>
          <w:szCs w:val="20"/>
        </w:rPr>
        <w:t xml:space="preserve">D-M 00.00.00 "Wymagania Ogólne", punkt 5. </w:t>
      </w:r>
    </w:p>
    <w:p w14:paraId="5F083557" w14:textId="2841AC84" w:rsidR="00207209" w:rsidRDefault="00207209" w:rsidP="00207209">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207209">
        <w:rPr>
          <w:rFonts w:ascii="Verdana" w:eastAsia="Calibri" w:hAnsi="Verdana"/>
          <w:sz w:val="20"/>
          <w:szCs w:val="20"/>
        </w:rPr>
        <w:t>Podstawowe czynności przy wykonywaniu robót obejmują:</w:t>
      </w:r>
    </w:p>
    <w:p w14:paraId="02C27736" w14:textId="2405DFDA" w:rsidR="00207209" w:rsidRPr="00207209" w:rsidRDefault="00207209" w:rsidP="00207209">
      <w:pPr>
        <w:autoSpaceDN/>
        <w:spacing w:line="276" w:lineRule="auto"/>
        <w:jc w:val="both"/>
        <w:textAlignment w:val="auto"/>
        <w:rPr>
          <w:rFonts w:ascii="Verdana" w:eastAsia="Calibri" w:hAnsi="Verdana"/>
          <w:sz w:val="20"/>
          <w:szCs w:val="20"/>
        </w:rPr>
      </w:pPr>
      <w:r>
        <w:rPr>
          <w:rFonts w:ascii="Verdana" w:eastAsia="Calibri" w:hAnsi="Verdana"/>
          <w:sz w:val="20"/>
          <w:szCs w:val="20"/>
        </w:rPr>
        <w:t>- r</w:t>
      </w:r>
      <w:r w:rsidRPr="00207209">
        <w:rPr>
          <w:rFonts w:ascii="Verdana" w:eastAsia="Calibri" w:hAnsi="Verdana"/>
          <w:sz w:val="20"/>
          <w:szCs w:val="20"/>
        </w:rPr>
        <w:t xml:space="preserve">oboty przygotowawcze, </w:t>
      </w:r>
    </w:p>
    <w:p w14:paraId="796409E9" w14:textId="784EC034" w:rsidR="00207209" w:rsidRPr="00207209" w:rsidRDefault="00207209" w:rsidP="00207209">
      <w:pPr>
        <w:autoSpaceDN/>
        <w:spacing w:line="276" w:lineRule="auto"/>
        <w:jc w:val="both"/>
        <w:textAlignment w:val="auto"/>
        <w:rPr>
          <w:rFonts w:ascii="Verdana" w:eastAsia="Calibri" w:hAnsi="Verdana"/>
          <w:sz w:val="20"/>
          <w:szCs w:val="20"/>
        </w:rPr>
      </w:pPr>
      <w:r>
        <w:rPr>
          <w:rFonts w:ascii="Verdana" w:eastAsia="Calibri" w:hAnsi="Verdana"/>
          <w:sz w:val="20"/>
          <w:szCs w:val="20"/>
        </w:rPr>
        <w:t>- w</w:t>
      </w:r>
      <w:r w:rsidRPr="00207209">
        <w:rPr>
          <w:rFonts w:ascii="Verdana" w:eastAsia="Calibri" w:hAnsi="Verdana"/>
          <w:sz w:val="20"/>
          <w:szCs w:val="20"/>
        </w:rPr>
        <w:t>ykonanie wykopów pod fundament (ławę),</w:t>
      </w:r>
    </w:p>
    <w:p w14:paraId="0DDD31CD" w14:textId="3868FEEC" w:rsidR="00207209" w:rsidRPr="00207209" w:rsidRDefault="00207209" w:rsidP="00207209">
      <w:pPr>
        <w:autoSpaceDN/>
        <w:spacing w:line="276" w:lineRule="auto"/>
        <w:jc w:val="both"/>
        <w:textAlignment w:val="auto"/>
        <w:rPr>
          <w:rFonts w:ascii="Verdana" w:eastAsia="Calibri" w:hAnsi="Verdana"/>
          <w:sz w:val="20"/>
          <w:szCs w:val="20"/>
        </w:rPr>
      </w:pPr>
      <w:r>
        <w:rPr>
          <w:rFonts w:ascii="Verdana" w:eastAsia="Calibri" w:hAnsi="Verdana"/>
          <w:sz w:val="20"/>
          <w:szCs w:val="20"/>
        </w:rPr>
        <w:t>- w</w:t>
      </w:r>
      <w:r w:rsidRPr="00207209">
        <w:rPr>
          <w:rFonts w:ascii="Verdana" w:eastAsia="Calibri" w:hAnsi="Verdana"/>
          <w:sz w:val="20"/>
          <w:szCs w:val="20"/>
        </w:rPr>
        <w:t xml:space="preserve">ykonanie fundamentu (ławy) pod rury, </w:t>
      </w:r>
    </w:p>
    <w:p w14:paraId="79CC3D24" w14:textId="0BF12AEE" w:rsidR="00207209" w:rsidRPr="00207209" w:rsidRDefault="00207209" w:rsidP="00207209">
      <w:pPr>
        <w:autoSpaceDN/>
        <w:spacing w:line="276" w:lineRule="auto"/>
        <w:jc w:val="both"/>
        <w:textAlignment w:val="auto"/>
        <w:rPr>
          <w:rFonts w:ascii="Verdana" w:eastAsia="Calibri" w:hAnsi="Verdana"/>
          <w:sz w:val="20"/>
          <w:szCs w:val="20"/>
        </w:rPr>
      </w:pPr>
      <w:r>
        <w:rPr>
          <w:rFonts w:ascii="Verdana" w:eastAsia="Calibri" w:hAnsi="Verdana"/>
          <w:sz w:val="20"/>
          <w:szCs w:val="20"/>
        </w:rPr>
        <w:t>- u</w:t>
      </w:r>
      <w:r w:rsidRPr="00207209">
        <w:rPr>
          <w:rFonts w:ascii="Verdana" w:eastAsia="Calibri" w:hAnsi="Verdana"/>
          <w:sz w:val="20"/>
          <w:szCs w:val="20"/>
        </w:rPr>
        <w:t>łożenie rury na ławie w jednym odcinku lub w odcinkach, wymagających połączenia kolejnych dwóch rur złączką,</w:t>
      </w:r>
    </w:p>
    <w:p w14:paraId="2B528CB5" w14:textId="0D50DB41" w:rsidR="00207209" w:rsidRPr="00207209" w:rsidRDefault="00207209" w:rsidP="00207209">
      <w:pPr>
        <w:autoSpaceDN/>
        <w:spacing w:line="276" w:lineRule="auto"/>
        <w:jc w:val="both"/>
        <w:textAlignment w:val="auto"/>
        <w:rPr>
          <w:rFonts w:ascii="Verdana" w:eastAsia="Calibri" w:hAnsi="Verdana"/>
          <w:sz w:val="20"/>
          <w:szCs w:val="20"/>
        </w:rPr>
      </w:pPr>
      <w:r>
        <w:rPr>
          <w:rFonts w:ascii="Verdana" w:eastAsia="Calibri" w:hAnsi="Verdana"/>
          <w:sz w:val="20"/>
          <w:szCs w:val="20"/>
        </w:rPr>
        <w:t>- w</w:t>
      </w:r>
      <w:r w:rsidRPr="00207209">
        <w:rPr>
          <w:rFonts w:ascii="Verdana" w:eastAsia="Calibri" w:hAnsi="Verdana"/>
          <w:sz w:val="20"/>
          <w:szCs w:val="20"/>
        </w:rPr>
        <w:t>ykonanie zasypki przepustu,</w:t>
      </w:r>
    </w:p>
    <w:p w14:paraId="18ECD4B2" w14:textId="38F11391" w:rsidR="00207209" w:rsidRPr="00207209" w:rsidRDefault="00207209" w:rsidP="00207209">
      <w:pPr>
        <w:autoSpaceDN/>
        <w:spacing w:line="276" w:lineRule="auto"/>
        <w:jc w:val="both"/>
        <w:textAlignment w:val="auto"/>
        <w:rPr>
          <w:rFonts w:ascii="Verdana" w:eastAsia="Calibri" w:hAnsi="Verdana"/>
          <w:sz w:val="20"/>
          <w:szCs w:val="20"/>
        </w:rPr>
      </w:pPr>
      <w:r>
        <w:rPr>
          <w:rFonts w:ascii="Verdana" w:eastAsia="Calibri" w:hAnsi="Verdana"/>
          <w:sz w:val="20"/>
          <w:szCs w:val="20"/>
        </w:rPr>
        <w:lastRenderedPageBreak/>
        <w:t>- u</w:t>
      </w:r>
      <w:r w:rsidRPr="00207209">
        <w:rPr>
          <w:rFonts w:ascii="Verdana" w:eastAsia="Calibri" w:hAnsi="Verdana"/>
          <w:sz w:val="20"/>
          <w:szCs w:val="20"/>
        </w:rPr>
        <w:t>mocnienie wlotów/wylotów przepustów,</w:t>
      </w:r>
    </w:p>
    <w:p w14:paraId="50A87B71" w14:textId="3CE24EC1" w:rsidR="00207209" w:rsidRDefault="00207209" w:rsidP="00207209">
      <w:pPr>
        <w:autoSpaceDN/>
        <w:spacing w:line="276" w:lineRule="auto"/>
        <w:jc w:val="both"/>
        <w:textAlignment w:val="auto"/>
        <w:rPr>
          <w:rFonts w:ascii="Verdana" w:eastAsia="Calibri" w:hAnsi="Verdana"/>
          <w:sz w:val="20"/>
          <w:szCs w:val="20"/>
        </w:rPr>
      </w:pPr>
      <w:r>
        <w:rPr>
          <w:rFonts w:ascii="Verdana" w:eastAsia="Calibri" w:hAnsi="Verdana"/>
          <w:sz w:val="20"/>
          <w:szCs w:val="20"/>
        </w:rPr>
        <w:t>- r</w:t>
      </w:r>
      <w:r w:rsidRPr="00207209">
        <w:rPr>
          <w:rFonts w:ascii="Verdana" w:eastAsia="Calibri" w:hAnsi="Verdana"/>
          <w:sz w:val="20"/>
          <w:szCs w:val="20"/>
        </w:rPr>
        <w:t>oboty wykończeniowe.</w:t>
      </w:r>
    </w:p>
    <w:p w14:paraId="751E97AE" w14:textId="32C05FBB" w:rsidR="00FB3C76"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6" w:name="_Toc10549054"/>
      <w:bookmarkStart w:id="57" w:name="_Toc8213955"/>
      <w:r w:rsidRPr="0002227E">
        <w:rPr>
          <w:rFonts w:ascii="Verdana" w:hAnsi="Verdana"/>
          <w:b/>
          <w:sz w:val="20"/>
          <w:szCs w:val="20"/>
        </w:rPr>
        <w:t>Projekt robót</w:t>
      </w:r>
      <w:bookmarkEnd w:id="56"/>
      <w:r w:rsidRPr="0002227E">
        <w:rPr>
          <w:rFonts w:ascii="Verdana" w:hAnsi="Verdana"/>
          <w:b/>
          <w:sz w:val="20"/>
          <w:szCs w:val="20"/>
        </w:rPr>
        <w:t xml:space="preserve"> </w:t>
      </w:r>
      <w:bookmarkEnd w:id="57"/>
    </w:p>
    <w:p w14:paraId="31ADE679" w14:textId="22E36C79" w:rsidR="000D4B6D" w:rsidRPr="001E5585"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02227E">
        <w:rPr>
          <w:rFonts w:ascii="Verdana" w:eastAsia="Calibri" w:hAnsi="Verdana"/>
          <w:sz w:val="20"/>
          <w:szCs w:val="20"/>
        </w:rPr>
        <w:t xml:space="preserve">Roboty </w:t>
      </w:r>
      <w:r w:rsidR="0002227E" w:rsidRPr="0002227E">
        <w:rPr>
          <w:rFonts w:ascii="Verdana" w:eastAsia="Calibri" w:hAnsi="Verdana"/>
          <w:sz w:val="20"/>
          <w:szCs w:val="20"/>
        </w:rPr>
        <w:t>związane z wykonaniem przepustów</w:t>
      </w:r>
      <w:r w:rsidRPr="0002227E">
        <w:rPr>
          <w:rFonts w:ascii="Verdana" w:eastAsia="Calibri" w:hAnsi="Verdana"/>
          <w:sz w:val="20"/>
          <w:szCs w:val="20"/>
        </w:rPr>
        <w:t xml:space="preserve"> należy wykonać w planowy sposób, </w:t>
      </w:r>
      <w:r w:rsidRPr="00BD7BDB">
        <w:rPr>
          <w:rFonts w:ascii="Verdana" w:eastAsia="Calibri" w:hAnsi="Verdana"/>
          <w:sz w:val="20"/>
          <w:szCs w:val="20"/>
        </w:rPr>
        <w:t>w</w:t>
      </w:r>
      <w:r w:rsidR="00207209" w:rsidRPr="00BD7BDB">
        <w:rPr>
          <w:rFonts w:ascii="Verdana" w:eastAsia="Calibri" w:hAnsi="Verdana"/>
          <w:sz w:val="20"/>
          <w:szCs w:val="20"/>
        </w:rPr>
        <w:t> </w:t>
      </w:r>
      <w:r w:rsidRPr="00BD7BDB">
        <w:rPr>
          <w:rFonts w:ascii="Verdana" w:eastAsia="Calibri" w:hAnsi="Verdana"/>
          <w:sz w:val="20"/>
          <w:szCs w:val="20"/>
        </w:rPr>
        <w:t xml:space="preserve">oparciu o projekt robót, który zapewni spełnienie wymagań, wynikających </w:t>
      </w:r>
      <w:r w:rsidR="001E5585">
        <w:rPr>
          <w:rFonts w:ascii="Verdana" w:eastAsia="Calibri" w:hAnsi="Verdana"/>
          <w:sz w:val="20"/>
          <w:szCs w:val="20"/>
        </w:rPr>
        <w:t xml:space="preserve">m.in. </w:t>
      </w:r>
      <w:r w:rsidRPr="001E5585">
        <w:rPr>
          <w:rFonts w:ascii="Verdana" w:eastAsia="Calibri" w:hAnsi="Verdana"/>
          <w:sz w:val="20"/>
          <w:szCs w:val="20"/>
        </w:rPr>
        <w:t>z</w:t>
      </w:r>
      <w:r w:rsidR="00BD7BDB" w:rsidRPr="001E5585">
        <w:rPr>
          <w:rFonts w:ascii="Verdana" w:eastAsia="Calibri" w:hAnsi="Verdana"/>
          <w:sz w:val="20"/>
          <w:szCs w:val="20"/>
        </w:rPr>
        <w:t> </w:t>
      </w:r>
      <w:proofErr w:type="spellStart"/>
      <w:r w:rsidR="001E5585">
        <w:rPr>
          <w:rFonts w:ascii="Verdana" w:eastAsia="Calibri" w:hAnsi="Verdana"/>
          <w:sz w:val="20"/>
          <w:szCs w:val="20"/>
        </w:rPr>
        <w:t>STWiORB</w:t>
      </w:r>
      <w:proofErr w:type="spellEnd"/>
      <w:r w:rsidR="00214A65">
        <w:rPr>
          <w:rFonts w:ascii="Verdana" w:eastAsia="Calibri" w:hAnsi="Verdana"/>
          <w:sz w:val="20"/>
          <w:szCs w:val="20"/>
        </w:rPr>
        <w:t xml:space="preserve"> (opracowanej na podstawienie niniejszej </w:t>
      </w:r>
      <w:proofErr w:type="spellStart"/>
      <w:r w:rsidR="00214A65">
        <w:rPr>
          <w:rFonts w:ascii="Verdana" w:eastAsia="Calibri" w:hAnsi="Verdana"/>
          <w:sz w:val="20"/>
          <w:szCs w:val="20"/>
        </w:rPr>
        <w:t>WWiORB</w:t>
      </w:r>
      <w:proofErr w:type="spellEnd"/>
      <w:r w:rsidR="00214A65">
        <w:rPr>
          <w:rFonts w:ascii="Verdana" w:eastAsia="Calibri" w:hAnsi="Verdana"/>
          <w:sz w:val="20"/>
          <w:szCs w:val="20"/>
        </w:rPr>
        <w:t>)</w:t>
      </w:r>
      <w:r w:rsidR="001E5585">
        <w:rPr>
          <w:rFonts w:ascii="Verdana" w:eastAsia="Calibri" w:hAnsi="Verdana"/>
          <w:sz w:val="20"/>
          <w:szCs w:val="20"/>
        </w:rPr>
        <w:t xml:space="preserve"> i</w:t>
      </w:r>
      <w:r w:rsidR="00BD7BDB" w:rsidRPr="001E5585">
        <w:rPr>
          <w:rFonts w:ascii="Verdana" w:eastAsia="Calibri" w:hAnsi="Verdana"/>
          <w:sz w:val="20"/>
          <w:szCs w:val="20"/>
        </w:rPr>
        <w:t xml:space="preserve"> dokumentacji projektowej</w:t>
      </w:r>
      <w:r w:rsidRPr="001E5585">
        <w:rPr>
          <w:rFonts w:ascii="Verdana" w:eastAsia="Calibri" w:hAnsi="Verdana"/>
          <w:sz w:val="20"/>
          <w:szCs w:val="20"/>
        </w:rPr>
        <w:t xml:space="preserve">. </w:t>
      </w:r>
    </w:p>
    <w:p w14:paraId="6FBD2571" w14:textId="463117B1" w:rsidR="00BD7BDB" w:rsidRPr="001E5585" w:rsidRDefault="00BD7BDB"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1E5585">
        <w:rPr>
          <w:rFonts w:ascii="Verdana" w:eastAsia="Calibri" w:hAnsi="Verdana"/>
          <w:sz w:val="20"/>
          <w:szCs w:val="20"/>
        </w:rPr>
        <w:t>P</w:t>
      </w:r>
      <w:r w:rsidR="000D4B6D" w:rsidRPr="001E5585">
        <w:rPr>
          <w:rFonts w:ascii="Verdana" w:eastAsia="Calibri" w:hAnsi="Verdana"/>
          <w:sz w:val="20"/>
          <w:szCs w:val="20"/>
        </w:rPr>
        <w:t xml:space="preserve">rojekt robót </w:t>
      </w:r>
      <w:r w:rsidRPr="001E5585">
        <w:rPr>
          <w:rFonts w:ascii="Verdana" w:eastAsia="Calibri" w:hAnsi="Verdana"/>
          <w:sz w:val="20"/>
          <w:szCs w:val="20"/>
        </w:rPr>
        <w:t xml:space="preserve">powinien zawierać </w:t>
      </w:r>
      <w:r w:rsidR="001E5585">
        <w:rPr>
          <w:rFonts w:ascii="Verdana" w:eastAsia="Calibri" w:hAnsi="Verdana"/>
          <w:sz w:val="20"/>
          <w:szCs w:val="20"/>
        </w:rPr>
        <w:t>co najmniej</w:t>
      </w:r>
      <w:r w:rsidR="001E5585" w:rsidRPr="001E5585">
        <w:rPr>
          <w:rFonts w:ascii="Verdana" w:eastAsia="Calibri" w:hAnsi="Verdana"/>
          <w:sz w:val="20"/>
          <w:szCs w:val="20"/>
        </w:rPr>
        <w:t xml:space="preserve"> </w:t>
      </w:r>
      <w:r w:rsidRPr="001E5585">
        <w:rPr>
          <w:rFonts w:ascii="Verdana" w:eastAsia="Calibri" w:hAnsi="Verdana"/>
          <w:sz w:val="20"/>
          <w:szCs w:val="20"/>
        </w:rPr>
        <w:t>informacje dotyczące planu organizacji robót, ze wskazaniem metod od</w:t>
      </w:r>
      <w:r w:rsidR="001E5585" w:rsidRPr="001E5585">
        <w:rPr>
          <w:rFonts w:ascii="Verdana" w:eastAsia="Calibri" w:hAnsi="Verdana"/>
          <w:sz w:val="20"/>
          <w:szCs w:val="20"/>
        </w:rPr>
        <w:t xml:space="preserve">wodnienia wykopów oraz harmonogram </w:t>
      </w:r>
      <w:r w:rsidR="00BC10EF">
        <w:rPr>
          <w:rFonts w:ascii="Verdana" w:eastAsia="Calibri" w:hAnsi="Verdana"/>
          <w:sz w:val="20"/>
          <w:szCs w:val="20"/>
        </w:rPr>
        <w:t>prac</w:t>
      </w:r>
      <w:r w:rsidR="001E5585" w:rsidRPr="001E5585">
        <w:rPr>
          <w:rFonts w:ascii="Verdana" w:eastAsia="Calibri" w:hAnsi="Verdana"/>
          <w:sz w:val="20"/>
          <w:szCs w:val="20"/>
        </w:rPr>
        <w:t>.</w:t>
      </w:r>
    </w:p>
    <w:p w14:paraId="0A5A0790" w14:textId="6F9D059B" w:rsidR="000D4B6D" w:rsidRPr="001E5585"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1E5585">
        <w:rPr>
          <w:rFonts w:ascii="Verdana" w:eastAsia="Calibri" w:hAnsi="Verdana"/>
          <w:sz w:val="20"/>
          <w:szCs w:val="20"/>
        </w:rPr>
        <w:t>Projekt robót przedstawi Wykonawca. Forma i zakres projektu robót  zostaną ustalone miedzy Wykonawcą i Inżynierem</w:t>
      </w:r>
      <w:r w:rsidR="00132EAF" w:rsidRPr="001E5585">
        <w:rPr>
          <w:rFonts w:ascii="Verdana" w:eastAsia="Calibri" w:hAnsi="Verdana"/>
          <w:sz w:val="20"/>
          <w:szCs w:val="20"/>
        </w:rPr>
        <w:t>/</w:t>
      </w:r>
      <w:r w:rsidR="00CB5055" w:rsidRPr="001E5585">
        <w:rPr>
          <w:rFonts w:ascii="Verdana" w:eastAsia="Calibri" w:hAnsi="Verdana"/>
          <w:sz w:val="20"/>
          <w:szCs w:val="20"/>
        </w:rPr>
        <w:t>Inspektorem nadzoru</w:t>
      </w:r>
      <w:r w:rsidRPr="001E5585">
        <w:rPr>
          <w:rFonts w:ascii="Verdana" w:eastAsia="Calibri" w:hAnsi="Verdana"/>
          <w:sz w:val="20"/>
          <w:szCs w:val="20"/>
        </w:rPr>
        <w:t>. Projekt robót podlega zatwierdzeniu przez Inżyniera/</w:t>
      </w:r>
      <w:r w:rsidR="00CB5055" w:rsidRPr="001E5585">
        <w:rPr>
          <w:rFonts w:ascii="Verdana" w:eastAsia="Calibri" w:hAnsi="Verdana"/>
          <w:sz w:val="20"/>
          <w:szCs w:val="20"/>
        </w:rPr>
        <w:t>Inspektora nadzoru</w:t>
      </w:r>
      <w:r w:rsidRPr="001E5585">
        <w:rPr>
          <w:rFonts w:ascii="Verdana" w:eastAsia="Calibri" w:hAnsi="Verdana"/>
          <w:sz w:val="20"/>
          <w:szCs w:val="20"/>
        </w:rPr>
        <w:t>.</w:t>
      </w:r>
    </w:p>
    <w:p w14:paraId="3E3C9558" w14:textId="30825919" w:rsidR="000D4B6D" w:rsidRPr="00207209" w:rsidRDefault="00207209" w:rsidP="00207209">
      <w:pPr>
        <w:pStyle w:val="Zwykytekst"/>
        <w:numPr>
          <w:ilvl w:val="1"/>
          <w:numId w:val="159"/>
        </w:numPr>
        <w:spacing w:before="120" w:after="120" w:line="276" w:lineRule="auto"/>
        <w:jc w:val="both"/>
        <w:outlineLvl w:val="1"/>
        <w:rPr>
          <w:rFonts w:ascii="Verdana" w:hAnsi="Verdana"/>
          <w:b/>
          <w:sz w:val="20"/>
          <w:szCs w:val="20"/>
        </w:rPr>
      </w:pPr>
      <w:bookmarkStart w:id="58" w:name="_Toc8213956"/>
      <w:bookmarkStart w:id="59" w:name="_Toc8214117"/>
      <w:bookmarkStart w:id="60" w:name="_Toc8219613"/>
      <w:bookmarkStart w:id="61" w:name="_Toc10549055"/>
      <w:bookmarkEnd w:id="58"/>
      <w:bookmarkEnd w:id="59"/>
      <w:bookmarkEnd w:id="60"/>
      <w:r w:rsidRPr="00207209">
        <w:rPr>
          <w:rFonts w:ascii="Verdana" w:hAnsi="Verdana"/>
          <w:b/>
          <w:sz w:val="20"/>
          <w:szCs w:val="20"/>
        </w:rPr>
        <w:t>Roboty przygotowawcze</w:t>
      </w:r>
      <w:bookmarkEnd w:id="61"/>
    </w:p>
    <w:p w14:paraId="287C3FB4" w14:textId="5D8DD965" w:rsidR="00207209" w:rsidRPr="00207209" w:rsidRDefault="00207209" w:rsidP="00207209">
      <w:pPr>
        <w:pStyle w:val="Zwykytekst"/>
        <w:spacing w:line="276" w:lineRule="auto"/>
        <w:jc w:val="both"/>
        <w:rPr>
          <w:rFonts w:ascii="Verdana" w:hAnsi="Verdana"/>
          <w:sz w:val="20"/>
          <w:szCs w:val="20"/>
        </w:rPr>
      </w:pPr>
      <w:r w:rsidRPr="00207209">
        <w:rPr>
          <w:rFonts w:ascii="Verdana" w:eastAsia="Calibri" w:hAnsi="Verdana"/>
          <w:sz w:val="20"/>
          <w:szCs w:val="20"/>
        </w:rPr>
        <w:t xml:space="preserve">Przed przystąpieniem do robót należy, na podstawie dokumentacji projektowej, </w:t>
      </w:r>
      <w:proofErr w:type="spellStart"/>
      <w:r w:rsidRPr="00207209">
        <w:rPr>
          <w:rFonts w:ascii="Verdana" w:eastAsia="Calibri" w:hAnsi="Verdana"/>
          <w:sz w:val="20"/>
          <w:szCs w:val="20"/>
        </w:rPr>
        <w:t>WWiORB</w:t>
      </w:r>
      <w:proofErr w:type="spellEnd"/>
      <w:r w:rsidRPr="00207209">
        <w:rPr>
          <w:rFonts w:ascii="Verdana" w:eastAsia="Calibri" w:hAnsi="Verdana"/>
          <w:sz w:val="20"/>
          <w:szCs w:val="20"/>
        </w:rPr>
        <w:t xml:space="preserve"> lub </w:t>
      </w:r>
      <w:r w:rsidRPr="00207209">
        <w:rPr>
          <w:rFonts w:ascii="Verdana" w:hAnsi="Verdana"/>
          <w:sz w:val="20"/>
          <w:szCs w:val="20"/>
        </w:rPr>
        <w:t>wskazań Inżyniera:</w:t>
      </w:r>
    </w:p>
    <w:p w14:paraId="41A4AA3E" w14:textId="5BD7E2FB" w:rsidR="00207209" w:rsidRPr="00207209" w:rsidRDefault="00207209" w:rsidP="002F2C4E">
      <w:pPr>
        <w:pStyle w:val="Zwykytekst"/>
        <w:numPr>
          <w:ilvl w:val="0"/>
          <w:numId w:val="207"/>
        </w:numPr>
        <w:spacing w:line="276" w:lineRule="auto"/>
        <w:jc w:val="both"/>
        <w:rPr>
          <w:rFonts w:ascii="Verdana" w:hAnsi="Verdana"/>
          <w:sz w:val="20"/>
          <w:szCs w:val="20"/>
        </w:rPr>
      </w:pPr>
      <w:r w:rsidRPr="00207209">
        <w:rPr>
          <w:rFonts w:ascii="Verdana" w:hAnsi="Verdana"/>
          <w:sz w:val="20"/>
          <w:szCs w:val="20"/>
        </w:rPr>
        <w:t>ustalić lokalizację robót,</w:t>
      </w:r>
    </w:p>
    <w:p w14:paraId="6523DBCC" w14:textId="6BCA08A0" w:rsidR="00207209" w:rsidRPr="00207209" w:rsidRDefault="00207209" w:rsidP="002F2C4E">
      <w:pPr>
        <w:pStyle w:val="Zwykytekst"/>
        <w:numPr>
          <w:ilvl w:val="0"/>
          <w:numId w:val="207"/>
        </w:numPr>
        <w:spacing w:line="276" w:lineRule="auto"/>
        <w:jc w:val="both"/>
        <w:rPr>
          <w:rFonts w:ascii="Verdana" w:hAnsi="Verdana"/>
          <w:sz w:val="20"/>
          <w:szCs w:val="20"/>
        </w:rPr>
      </w:pPr>
      <w:r w:rsidRPr="00207209">
        <w:rPr>
          <w:rFonts w:ascii="Verdana" w:hAnsi="Verdana"/>
          <w:sz w:val="20"/>
          <w:szCs w:val="20"/>
        </w:rPr>
        <w:t>przeprowadzić obliczenia i pomiary geodezyjne niezbędne do szczegółowego wytyczenia robót oraz ustalenia danych wysokościowych,</w:t>
      </w:r>
    </w:p>
    <w:p w14:paraId="2BB401B2" w14:textId="7E760AE0" w:rsidR="00207209" w:rsidRPr="00207209" w:rsidRDefault="00207209" w:rsidP="002F2C4E">
      <w:pPr>
        <w:pStyle w:val="Zwykytekst"/>
        <w:numPr>
          <w:ilvl w:val="0"/>
          <w:numId w:val="207"/>
        </w:numPr>
        <w:spacing w:line="276" w:lineRule="auto"/>
        <w:jc w:val="both"/>
        <w:rPr>
          <w:rFonts w:ascii="Verdana" w:hAnsi="Verdana"/>
          <w:sz w:val="20"/>
          <w:szCs w:val="20"/>
        </w:rPr>
      </w:pPr>
      <w:r w:rsidRPr="00207209">
        <w:rPr>
          <w:rFonts w:ascii="Verdana" w:hAnsi="Verdana"/>
          <w:sz w:val="20"/>
          <w:szCs w:val="20"/>
        </w:rPr>
        <w:t>usunąć przeszkody, np. drzewa, krzaki, obiekty, elementy dróg, ogrodzeń itd.,</w:t>
      </w:r>
    </w:p>
    <w:p w14:paraId="33B1C250" w14:textId="6787F589" w:rsidR="00207209" w:rsidRPr="00207209" w:rsidRDefault="00207209" w:rsidP="002F2C4E">
      <w:pPr>
        <w:pStyle w:val="Zwykytekst"/>
        <w:numPr>
          <w:ilvl w:val="0"/>
          <w:numId w:val="207"/>
        </w:numPr>
        <w:spacing w:line="276" w:lineRule="auto"/>
        <w:jc w:val="both"/>
        <w:rPr>
          <w:rFonts w:ascii="Verdana" w:hAnsi="Verdana"/>
          <w:sz w:val="20"/>
          <w:szCs w:val="20"/>
        </w:rPr>
      </w:pPr>
      <w:r w:rsidRPr="00207209">
        <w:rPr>
          <w:rFonts w:ascii="Verdana" w:hAnsi="Verdana"/>
          <w:sz w:val="20"/>
          <w:szCs w:val="20"/>
        </w:rPr>
        <w:t>ew. odwodnić teren budowy w zakresie uzgodnionym z Inżynierem,</w:t>
      </w:r>
    </w:p>
    <w:p w14:paraId="353A171A" w14:textId="1403AFD2" w:rsidR="000D4B6D" w:rsidRPr="00C36CF9" w:rsidRDefault="00207209" w:rsidP="002F2C4E">
      <w:pPr>
        <w:pStyle w:val="Zwykytekst"/>
        <w:numPr>
          <w:ilvl w:val="0"/>
          <w:numId w:val="207"/>
        </w:numPr>
        <w:spacing w:line="276" w:lineRule="auto"/>
        <w:jc w:val="both"/>
        <w:rPr>
          <w:rFonts w:ascii="Verdana" w:eastAsia="Calibri" w:hAnsi="Verdana"/>
          <w:sz w:val="20"/>
          <w:szCs w:val="20"/>
        </w:rPr>
      </w:pPr>
      <w:r w:rsidRPr="00207209">
        <w:rPr>
          <w:rFonts w:ascii="Verdana" w:hAnsi="Verdana"/>
          <w:sz w:val="20"/>
          <w:szCs w:val="20"/>
        </w:rPr>
        <w:t>ew. dokonać przełożenia koryta cieku do czasu wybudowania przepustu, wg osobnej</w:t>
      </w:r>
      <w:r w:rsidRPr="00207209">
        <w:rPr>
          <w:rFonts w:ascii="Verdana" w:eastAsia="Calibri" w:hAnsi="Verdana"/>
          <w:sz w:val="20"/>
          <w:szCs w:val="20"/>
        </w:rPr>
        <w:t xml:space="preserve"> </w:t>
      </w:r>
      <w:r w:rsidRPr="00C36CF9">
        <w:rPr>
          <w:rFonts w:ascii="Verdana" w:eastAsia="Calibri" w:hAnsi="Verdana"/>
          <w:sz w:val="20"/>
          <w:szCs w:val="20"/>
        </w:rPr>
        <w:t>dokumentacji projektowej.</w:t>
      </w:r>
    </w:p>
    <w:p w14:paraId="562D48A6" w14:textId="7FCEFA98" w:rsidR="000D4B6D" w:rsidRPr="00C36CF9" w:rsidRDefault="00207209" w:rsidP="00207209">
      <w:pPr>
        <w:pStyle w:val="Zwykytekst"/>
        <w:numPr>
          <w:ilvl w:val="1"/>
          <w:numId w:val="159"/>
        </w:numPr>
        <w:spacing w:before="120" w:after="120" w:line="276" w:lineRule="auto"/>
        <w:jc w:val="both"/>
        <w:outlineLvl w:val="1"/>
        <w:rPr>
          <w:rFonts w:ascii="Verdana" w:hAnsi="Verdana"/>
          <w:b/>
          <w:sz w:val="20"/>
          <w:szCs w:val="20"/>
        </w:rPr>
      </w:pPr>
      <w:bookmarkStart w:id="62" w:name="_5.4._Odwodnienia_pasa"/>
      <w:bookmarkStart w:id="63" w:name="_Toc10549056"/>
      <w:bookmarkEnd w:id="62"/>
      <w:r w:rsidRPr="00C36CF9">
        <w:rPr>
          <w:rFonts w:ascii="Verdana" w:hAnsi="Verdana"/>
          <w:b/>
          <w:sz w:val="20"/>
          <w:szCs w:val="20"/>
        </w:rPr>
        <w:t>Wykonanie wykopów</w:t>
      </w:r>
      <w:bookmarkEnd w:id="63"/>
    </w:p>
    <w:p w14:paraId="32E6838D" w14:textId="66A9FE2B" w:rsidR="00C36CF9" w:rsidRPr="00C36CF9" w:rsidRDefault="001B7040" w:rsidP="00C36CF9">
      <w:pPr>
        <w:pStyle w:val="Zwykytekst"/>
        <w:spacing w:line="276" w:lineRule="auto"/>
        <w:jc w:val="both"/>
        <w:rPr>
          <w:rFonts w:ascii="Verdana" w:hAnsi="Verdana"/>
          <w:sz w:val="20"/>
          <w:szCs w:val="20"/>
        </w:rPr>
      </w:pPr>
      <w:r>
        <w:rPr>
          <w:rFonts w:ascii="Verdana" w:hAnsi="Verdana"/>
          <w:sz w:val="20"/>
          <w:szCs w:val="20"/>
        </w:rPr>
        <w:t>Wykopy</w:t>
      </w:r>
      <w:r w:rsidR="00C36CF9" w:rsidRPr="00C36CF9">
        <w:rPr>
          <w:rFonts w:ascii="Verdana" w:hAnsi="Verdana"/>
          <w:sz w:val="20"/>
          <w:szCs w:val="20"/>
        </w:rPr>
        <w:t xml:space="preserve"> </w:t>
      </w:r>
      <w:r>
        <w:rPr>
          <w:rFonts w:ascii="Verdana" w:hAnsi="Verdana"/>
          <w:sz w:val="20"/>
          <w:szCs w:val="20"/>
        </w:rPr>
        <w:t>powinny</w:t>
      </w:r>
      <w:r w:rsidR="00C36CF9" w:rsidRPr="00C36CF9">
        <w:rPr>
          <w:rFonts w:ascii="Verdana" w:hAnsi="Verdana"/>
          <w:sz w:val="20"/>
          <w:szCs w:val="20"/>
        </w:rPr>
        <w:t xml:space="preserve"> być</w:t>
      </w:r>
      <w:r w:rsidR="00BC10EF">
        <w:rPr>
          <w:rFonts w:ascii="Verdana" w:hAnsi="Verdana"/>
          <w:sz w:val="20"/>
          <w:szCs w:val="20"/>
        </w:rPr>
        <w:t xml:space="preserve"> dostosowane do wymiarów budowli w planie i</w:t>
      </w:r>
      <w:r w:rsidR="00C36CF9" w:rsidRPr="00C36CF9">
        <w:rPr>
          <w:rFonts w:ascii="Verdana" w:hAnsi="Verdana"/>
          <w:sz w:val="20"/>
          <w:szCs w:val="20"/>
        </w:rPr>
        <w:t xml:space="preserve"> zgodne z</w:t>
      </w:r>
      <w:r w:rsidR="00C36CF9">
        <w:rPr>
          <w:rFonts w:ascii="Verdana" w:hAnsi="Verdana"/>
          <w:sz w:val="20"/>
          <w:szCs w:val="20"/>
        </w:rPr>
        <w:t> </w:t>
      </w:r>
      <w:r w:rsidR="00C36CF9" w:rsidRPr="00C36CF9">
        <w:rPr>
          <w:rFonts w:ascii="Verdana" w:hAnsi="Verdana"/>
          <w:sz w:val="20"/>
          <w:szCs w:val="20"/>
        </w:rPr>
        <w:t>dokumentacją projektową.</w:t>
      </w:r>
      <w:r w:rsidR="00BC10EF">
        <w:rPr>
          <w:rFonts w:ascii="Verdana" w:hAnsi="Verdana"/>
          <w:sz w:val="20"/>
          <w:szCs w:val="20"/>
        </w:rPr>
        <w:t xml:space="preserve"> </w:t>
      </w:r>
      <w:r w:rsidR="00BC10EF" w:rsidRPr="00BC10EF">
        <w:rPr>
          <w:rFonts w:ascii="Verdana" w:hAnsi="Verdana"/>
          <w:sz w:val="20"/>
          <w:szCs w:val="20"/>
        </w:rPr>
        <w:t xml:space="preserve">W szerokości dna </w:t>
      </w:r>
      <w:r>
        <w:rPr>
          <w:rFonts w:ascii="Verdana" w:hAnsi="Verdana"/>
          <w:sz w:val="20"/>
          <w:szCs w:val="20"/>
        </w:rPr>
        <w:t xml:space="preserve">wykopu </w:t>
      </w:r>
      <w:r w:rsidR="00BC10EF" w:rsidRPr="00BC10EF">
        <w:rPr>
          <w:rFonts w:ascii="Verdana" w:hAnsi="Verdana"/>
          <w:sz w:val="20"/>
          <w:szCs w:val="20"/>
        </w:rPr>
        <w:t>należy uwzględnić przestrzeń na pracę l</w:t>
      </w:r>
      <w:r>
        <w:rPr>
          <w:rFonts w:ascii="Verdana" w:hAnsi="Verdana"/>
          <w:sz w:val="20"/>
          <w:szCs w:val="20"/>
        </w:rPr>
        <w:t>udzi i ew. zabezpieczenie ścian</w:t>
      </w:r>
      <w:r w:rsidR="00BC10EF" w:rsidRPr="00BC10EF">
        <w:rPr>
          <w:rFonts w:ascii="Verdana" w:hAnsi="Verdana"/>
          <w:sz w:val="20"/>
          <w:szCs w:val="20"/>
        </w:rPr>
        <w:t>.</w:t>
      </w:r>
      <w:r w:rsidR="00C36CF9" w:rsidRPr="00C36CF9">
        <w:rPr>
          <w:rFonts w:ascii="Verdana" w:hAnsi="Verdana"/>
          <w:sz w:val="20"/>
          <w:szCs w:val="20"/>
        </w:rPr>
        <w:t xml:space="preserve"> Dobór sprzętu i metody wykonania należy dostosować do rodzajów gruntu, objętości robót i odległości transportu.</w:t>
      </w:r>
    </w:p>
    <w:p w14:paraId="50517DB8" w14:textId="7195F982" w:rsidR="00C36CF9" w:rsidRPr="005C25D0" w:rsidRDefault="00C36CF9" w:rsidP="00C36CF9">
      <w:pPr>
        <w:pStyle w:val="Zwykytekst"/>
        <w:spacing w:line="276" w:lineRule="auto"/>
        <w:jc w:val="both"/>
        <w:rPr>
          <w:rFonts w:ascii="Verdana" w:hAnsi="Verdana"/>
          <w:sz w:val="20"/>
          <w:szCs w:val="20"/>
        </w:rPr>
      </w:pPr>
      <w:r w:rsidRPr="005C25D0">
        <w:rPr>
          <w:rFonts w:ascii="Verdana" w:hAnsi="Verdana"/>
          <w:sz w:val="20"/>
          <w:szCs w:val="20"/>
        </w:rPr>
        <w:t xml:space="preserve">Wykonanie wykopów powinno odpowiadać wymaganiom określonym </w:t>
      </w:r>
      <w:r w:rsidR="00BC10EF" w:rsidRPr="005C25D0">
        <w:rPr>
          <w:rFonts w:ascii="Verdana" w:hAnsi="Verdana"/>
          <w:sz w:val="20"/>
          <w:szCs w:val="20"/>
        </w:rPr>
        <w:t xml:space="preserve">w </w:t>
      </w:r>
      <w:proofErr w:type="spellStart"/>
      <w:r w:rsidR="00BC10EF" w:rsidRPr="005C25D0">
        <w:rPr>
          <w:rFonts w:ascii="Verdana" w:hAnsi="Verdana"/>
          <w:sz w:val="20"/>
          <w:szCs w:val="20"/>
        </w:rPr>
        <w:t>WWiORB</w:t>
      </w:r>
      <w:proofErr w:type="spellEnd"/>
      <w:r w:rsidRPr="005C25D0">
        <w:rPr>
          <w:rFonts w:ascii="Verdana" w:hAnsi="Verdana"/>
          <w:sz w:val="20"/>
          <w:szCs w:val="20"/>
        </w:rPr>
        <w:t xml:space="preserve"> D</w:t>
      </w:r>
      <w:r w:rsidR="000F26BA" w:rsidRPr="005C25D0">
        <w:rPr>
          <w:rFonts w:ascii="Verdana" w:hAnsi="Verdana"/>
          <w:sz w:val="20"/>
          <w:szCs w:val="20"/>
        </w:rPr>
        <w:t>-02.01.01</w:t>
      </w:r>
      <w:r w:rsidR="00344A6A" w:rsidRPr="005C25D0">
        <w:rPr>
          <w:rFonts w:ascii="Verdana" w:hAnsi="Verdana"/>
          <w:sz w:val="20"/>
          <w:szCs w:val="20"/>
        </w:rPr>
        <w:t xml:space="preserve"> „Roboty ziemne. Wykonanie wykopów”.</w:t>
      </w:r>
    </w:p>
    <w:p w14:paraId="644ECE57" w14:textId="77777777" w:rsidR="00BC10EF" w:rsidRPr="005C25D0" w:rsidRDefault="00BC10EF" w:rsidP="00BC10EF">
      <w:pPr>
        <w:pStyle w:val="Zwykytekst"/>
        <w:spacing w:line="276" w:lineRule="auto"/>
        <w:jc w:val="both"/>
        <w:rPr>
          <w:rFonts w:ascii="Verdana" w:hAnsi="Verdana"/>
          <w:sz w:val="20"/>
          <w:szCs w:val="20"/>
        </w:rPr>
      </w:pPr>
      <w:r w:rsidRPr="005C25D0">
        <w:rPr>
          <w:rFonts w:ascii="Verdana" w:hAnsi="Verdana"/>
          <w:sz w:val="20"/>
          <w:szCs w:val="20"/>
        </w:rPr>
        <w:t xml:space="preserve">Podczas wykonywania wykopów, należy przewidzieć wykonanie odpowiedniego odwodnienia, zabezpieczającego przed negatywnym wpływem wody gruntowej i ciśnienia spływowego. </w:t>
      </w:r>
    </w:p>
    <w:p w14:paraId="71D47914" w14:textId="06A4F056" w:rsidR="003E4B2A" w:rsidRPr="005C25D0" w:rsidRDefault="00C36CF9" w:rsidP="00C36CF9">
      <w:pPr>
        <w:pStyle w:val="Zwykytekst"/>
        <w:spacing w:line="276" w:lineRule="auto"/>
        <w:jc w:val="both"/>
        <w:rPr>
          <w:rFonts w:ascii="Verdana" w:hAnsi="Verdana"/>
          <w:sz w:val="20"/>
          <w:szCs w:val="20"/>
        </w:rPr>
      </w:pPr>
      <w:r w:rsidRPr="005C25D0">
        <w:rPr>
          <w:rFonts w:ascii="Verdana" w:hAnsi="Verdana"/>
          <w:sz w:val="20"/>
          <w:szCs w:val="20"/>
        </w:rPr>
        <w:t>Dno wykopu</w:t>
      </w:r>
      <w:r w:rsidR="003E4B2A" w:rsidRPr="005C25D0">
        <w:rPr>
          <w:rFonts w:ascii="Verdana" w:hAnsi="Verdana"/>
          <w:sz w:val="20"/>
          <w:szCs w:val="20"/>
        </w:rPr>
        <w:t xml:space="preserve"> musi mieć nadany spadek zgodnie z kierunkiem przepływu wody i</w:t>
      </w:r>
      <w:r w:rsidRPr="005C25D0">
        <w:rPr>
          <w:rFonts w:ascii="Verdana" w:hAnsi="Verdana"/>
          <w:sz w:val="20"/>
          <w:szCs w:val="20"/>
        </w:rPr>
        <w:t xml:space="preserve"> powinno być wyrównane z dokładnością, co najmniej ± 2 cm</w:t>
      </w:r>
      <w:r w:rsidR="003E4B2A" w:rsidRPr="005C25D0">
        <w:rPr>
          <w:rFonts w:ascii="Verdana" w:hAnsi="Verdana"/>
          <w:sz w:val="20"/>
          <w:szCs w:val="20"/>
        </w:rPr>
        <w:t>. Wykop należy wykonać w takim okresie, aby po jego zakończeniu można było przystąpić do wykonywania przepustu.</w:t>
      </w:r>
    </w:p>
    <w:p w14:paraId="2BFF638A" w14:textId="71793351" w:rsidR="003E4B2A" w:rsidRDefault="003E4B2A" w:rsidP="00C36CF9">
      <w:pPr>
        <w:pStyle w:val="Zwykytekst"/>
        <w:spacing w:line="276" w:lineRule="auto"/>
        <w:jc w:val="both"/>
        <w:rPr>
          <w:rFonts w:ascii="Verdana" w:hAnsi="Verdana"/>
          <w:sz w:val="20"/>
          <w:szCs w:val="20"/>
        </w:rPr>
      </w:pPr>
      <w:r w:rsidRPr="005C25D0">
        <w:rPr>
          <w:rFonts w:ascii="Verdana" w:hAnsi="Verdana"/>
          <w:sz w:val="20"/>
          <w:szCs w:val="20"/>
        </w:rPr>
        <w:t>Przed przystąpieniem do wykonywania ławy fundamentowej pod przepust należy sprawdzić wskaźnik zagęszczenia podłoża gruntowego, który powinien być zgodny z PN-S-02205:1998. Wymagany wskaźnik zagęszczenia powinien gwarantować uzyskanie na fundamencie kruszywowym wskaźnika zagęszczenia I</w:t>
      </w:r>
      <w:r w:rsidRPr="005C25D0">
        <w:rPr>
          <w:rFonts w:ascii="Verdana" w:hAnsi="Verdana"/>
          <w:sz w:val="20"/>
          <w:szCs w:val="20"/>
          <w:vertAlign w:val="subscript"/>
        </w:rPr>
        <w:t>s</w:t>
      </w:r>
      <w:r w:rsidRPr="005C25D0">
        <w:rPr>
          <w:rFonts w:ascii="Verdana" w:hAnsi="Verdana"/>
          <w:sz w:val="20"/>
          <w:szCs w:val="20"/>
        </w:rPr>
        <w:t>≥0,98</w:t>
      </w:r>
      <w:r w:rsidR="001B7040">
        <w:rPr>
          <w:rFonts w:ascii="Verdana" w:hAnsi="Verdana"/>
          <w:sz w:val="20"/>
          <w:szCs w:val="20"/>
        </w:rPr>
        <w:t xml:space="preserve"> </w:t>
      </w:r>
      <w:r w:rsidR="001B7040" w:rsidRPr="001B7040">
        <w:rPr>
          <w:rFonts w:ascii="Verdana" w:hAnsi="Verdana"/>
          <w:sz w:val="20"/>
          <w:szCs w:val="20"/>
        </w:rPr>
        <w:t>określony wg BN-77/8931-12</w:t>
      </w:r>
      <w:r w:rsidRPr="005C25D0">
        <w:rPr>
          <w:rFonts w:ascii="Verdana" w:hAnsi="Verdana"/>
          <w:sz w:val="20"/>
          <w:szCs w:val="20"/>
        </w:rPr>
        <w:t xml:space="preserve">. </w:t>
      </w:r>
      <w:r w:rsidR="00847154" w:rsidRPr="005C25D0">
        <w:rPr>
          <w:rFonts w:ascii="Verdana" w:hAnsi="Verdana"/>
          <w:sz w:val="20"/>
          <w:szCs w:val="20"/>
        </w:rPr>
        <w:t>Zagęszczeni</w:t>
      </w:r>
      <w:r w:rsidR="001B7040">
        <w:rPr>
          <w:rFonts w:ascii="Verdana" w:hAnsi="Verdana"/>
          <w:sz w:val="20"/>
          <w:szCs w:val="20"/>
        </w:rPr>
        <w:t>e</w:t>
      </w:r>
      <w:r w:rsidR="00847154" w:rsidRPr="005C25D0">
        <w:rPr>
          <w:rFonts w:ascii="Verdana" w:hAnsi="Verdana"/>
          <w:sz w:val="20"/>
          <w:szCs w:val="20"/>
        </w:rPr>
        <w:t xml:space="preserve"> </w:t>
      </w:r>
      <w:r w:rsidR="00847154" w:rsidRPr="00847154">
        <w:rPr>
          <w:rFonts w:ascii="Verdana" w:hAnsi="Verdana"/>
          <w:sz w:val="20"/>
          <w:szCs w:val="20"/>
        </w:rPr>
        <w:t>należy zbadać min w dwóch punktach</w:t>
      </w:r>
      <w:r w:rsidR="00831513">
        <w:rPr>
          <w:rFonts w:ascii="Verdana" w:hAnsi="Verdana"/>
          <w:sz w:val="20"/>
          <w:szCs w:val="20"/>
        </w:rPr>
        <w:t>.</w:t>
      </w:r>
      <w:r w:rsidR="00847154" w:rsidRPr="00847154">
        <w:rPr>
          <w:rFonts w:ascii="Verdana" w:hAnsi="Verdana"/>
          <w:sz w:val="20"/>
          <w:szCs w:val="20"/>
        </w:rPr>
        <w:t xml:space="preserve"> </w:t>
      </w:r>
      <w:r w:rsidR="00FC38EB" w:rsidRPr="00FC38EB">
        <w:rPr>
          <w:rFonts w:ascii="Verdana" w:hAnsi="Verdana"/>
          <w:sz w:val="20"/>
          <w:szCs w:val="20"/>
        </w:rPr>
        <w:t xml:space="preserve">Jeżeli wartość wskaźnika zagęszczenia </w:t>
      </w:r>
      <w:proofErr w:type="spellStart"/>
      <w:r w:rsidR="00FC38EB" w:rsidRPr="00FC38EB">
        <w:rPr>
          <w:rFonts w:ascii="Verdana" w:hAnsi="Verdana"/>
          <w:sz w:val="20"/>
          <w:szCs w:val="20"/>
        </w:rPr>
        <w:t>I</w:t>
      </w:r>
      <w:r w:rsidR="00FC38EB" w:rsidRPr="001B7040">
        <w:rPr>
          <w:rFonts w:ascii="Verdana" w:hAnsi="Verdana"/>
          <w:sz w:val="20"/>
          <w:szCs w:val="20"/>
          <w:vertAlign w:val="subscript"/>
        </w:rPr>
        <w:t>s</w:t>
      </w:r>
      <w:proofErr w:type="spellEnd"/>
      <w:r w:rsidR="00FC38EB" w:rsidRPr="00FC38EB">
        <w:rPr>
          <w:rFonts w:ascii="Verdana" w:hAnsi="Verdana"/>
          <w:sz w:val="20"/>
          <w:szCs w:val="20"/>
        </w:rPr>
        <w:t xml:space="preserve"> nie może być osiągnięta przez bezpośrednie zagęszczenie podłoża, to Wykonawca zaproponuje wykonanie wzmocnienie podłoża, którego koszt nie podlega odrębnej zapłacie. Prace związane z ułożeniem przepustów należy skoordynować z pracami projektowymi i robotami przewidzianymi w projekcie (projektach) wzmocnienia podłoża.</w:t>
      </w:r>
    </w:p>
    <w:p w14:paraId="0648E621" w14:textId="7EA6479C" w:rsidR="000D4B6D" w:rsidRPr="000E661F" w:rsidRDefault="00C36CF9" w:rsidP="00EF0399">
      <w:pPr>
        <w:pStyle w:val="Zwykytekst"/>
        <w:numPr>
          <w:ilvl w:val="1"/>
          <w:numId w:val="159"/>
        </w:numPr>
        <w:spacing w:before="120" w:after="120" w:line="276" w:lineRule="auto"/>
        <w:jc w:val="both"/>
        <w:outlineLvl w:val="1"/>
        <w:rPr>
          <w:rFonts w:ascii="Verdana" w:hAnsi="Verdana"/>
          <w:b/>
          <w:sz w:val="20"/>
          <w:szCs w:val="20"/>
        </w:rPr>
      </w:pPr>
      <w:bookmarkStart w:id="64" w:name="_Toc10549057"/>
      <w:r w:rsidRPr="00C36CF9">
        <w:rPr>
          <w:rFonts w:ascii="Verdana" w:hAnsi="Verdana"/>
          <w:b/>
          <w:sz w:val="20"/>
          <w:szCs w:val="20"/>
        </w:rPr>
        <w:t xml:space="preserve">Wykonanie </w:t>
      </w:r>
      <w:r w:rsidR="00EF0399" w:rsidRPr="00EF0399">
        <w:rPr>
          <w:rFonts w:ascii="Verdana" w:hAnsi="Verdana"/>
          <w:b/>
          <w:sz w:val="20"/>
          <w:szCs w:val="20"/>
        </w:rPr>
        <w:t>fundamentu (ławy) pod rury</w:t>
      </w:r>
      <w:bookmarkEnd w:id="64"/>
    </w:p>
    <w:p w14:paraId="0BA1C1EE" w14:textId="558ACFCF" w:rsidR="00C36CF9" w:rsidRPr="00847154" w:rsidRDefault="00C36CF9" w:rsidP="00847154">
      <w:pPr>
        <w:autoSpaceDN/>
        <w:spacing w:before="120" w:after="120" w:line="276" w:lineRule="auto"/>
        <w:jc w:val="both"/>
        <w:textAlignment w:val="auto"/>
        <w:rPr>
          <w:rFonts w:ascii="Verdana" w:eastAsia="Calibri" w:hAnsi="Verdana"/>
          <w:sz w:val="20"/>
          <w:szCs w:val="20"/>
        </w:rPr>
      </w:pPr>
      <w:r w:rsidRPr="000E661F">
        <w:rPr>
          <w:rFonts w:ascii="Verdana" w:eastAsia="Calibri" w:hAnsi="Verdana"/>
          <w:sz w:val="20"/>
          <w:szCs w:val="20"/>
        </w:rPr>
        <w:t xml:space="preserve">Na wyrównanym i zagęszczonym podłożu ułożyć warstwę podsypki z mieszanki kruszywa </w:t>
      </w:r>
      <w:r w:rsidR="00B31002" w:rsidRPr="000E661F">
        <w:rPr>
          <w:rFonts w:ascii="Verdana" w:eastAsia="Calibri" w:hAnsi="Verdana"/>
          <w:sz w:val="20"/>
          <w:szCs w:val="20"/>
        </w:rPr>
        <w:t xml:space="preserve">spełniającego wymagania pkt. 2.3 </w:t>
      </w:r>
      <w:r w:rsidRPr="000E661F">
        <w:rPr>
          <w:rFonts w:ascii="Verdana" w:eastAsia="Calibri" w:hAnsi="Verdana"/>
          <w:sz w:val="20"/>
          <w:szCs w:val="20"/>
        </w:rPr>
        <w:t>o grubości</w:t>
      </w:r>
      <w:r w:rsidR="005E38D3" w:rsidRPr="000E661F">
        <w:rPr>
          <w:rFonts w:ascii="Verdana" w:eastAsia="Calibri" w:hAnsi="Verdana"/>
          <w:sz w:val="20"/>
          <w:szCs w:val="20"/>
        </w:rPr>
        <w:t xml:space="preserve"> zgodnej z dokumentacją projektową</w:t>
      </w:r>
      <w:r w:rsidR="00B31002" w:rsidRPr="000E661F">
        <w:rPr>
          <w:rFonts w:ascii="Verdana" w:eastAsia="Calibri" w:hAnsi="Verdana"/>
          <w:sz w:val="20"/>
          <w:szCs w:val="20"/>
        </w:rPr>
        <w:t xml:space="preserve">. Dolna </w:t>
      </w:r>
      <w:r w:rsidR="00B31002">
        <w:rPr>
          <w:rFonts w:ascii="Verdana" w:eastAsia="Calibri" w:hAnsi="Verdana"/>
          <w:sz w:val="20"/>
          <w:szCs w:val="20"/>
        </w:rPr>
        <w:lastRenderedPageBreak/>
        <w:t xml:space="preserve">warstwa </w:t>
      </w:r>
      <w:r w:rsidRPr="00C36CF9">
        <w:rPr>
          <w:rFonts w:ascii="Verdana" w:eastAsia="Calibri" w:hAnsi="Verdana"/>
          <w:sz w:val="20"/>
          <w:szCs w:val="20"/>
        </w:rPr>
        <w:t>powinna być zagęszczona  do wartości wskaźnika zagęszczenia I</w:t>
      </w:r>
      <w:r w:rsidRPr="00FB3C76">
        <w:rPr>
          <w:rFonts w:ascii="Verdana" w:eastAsia="Calibri" w:hAnsi="Verdana"/>
          <w:sz w:val="20"/>
          <w:szCs w:val="20"/>
          <w:vertAlign w:val="subscript"/>
        </w:rPr>
        <w:t>s</w:t>
      </w:r>
      <w:r w:rsidRPr="00C36CF9">
        <w:rPr>
          <w:rFonts w:ascii="Verdana" w:eastAsia="Calibri" w:hAnsi="Verdana"/>
          <w:sz w:val="20"/>
          <w:szCs w:val="20"/>
        </w:rPr>
        <w:t>≥0,98.</w:t>
      </w:r>
      <w:r w:rsidR="00847154">
        <w:rPr>
          <w:rFonts w:ascii="Verdana" w:eastAsia="Calibri" w:hAnsi="Verdana"/>
          <w:sz w:val="20"/>
          <w:szCs w:val="20"/>
        </w:rPr>
        <w:t xml:space="preserve"> Z</w:t>
      </w:r>
      <w:r w:rsidR="00847154" w:rsidRPr="00847154">
        <w:rPr>
          <w:rFonts w:ascii="Verdana" w:eastAsia="Calibri" w:hAnsi="Verdana"/>
          <w:sz w:val="20"/>
          <w:szCs w:val="20"/>
        </w:rPr>
        <w:t xml:space="preserve">agęszczenia </w:t>
      </w:r>
      <w:r w:rsidR="00847154">
        <w:rPr>
          <w:rFonts w:ascii="Verdana" w:eastAsia="Calibri" w:hAnsi="Verdana"/>
          <w:sz w:val="20"/>
          <w:szCs w:val="20"/>
        </w:rPr>
        <w:t>ławy</w:t>
      </w:r>
      <w:r w:rsidR="00847154" w:rsidRPr="00847154">
        <w:rPr>
          <w:rFonts w:ascii="Verdana" w:eastAsia="Calibri" w:hAnsi="Verdana"/>
          <w:sz w:val="20"/>
          <w:szCs w:val="20"/>
        </w:rPr>
        <w:t xml:space="preserve"> według standardowej metody </w:t>
      </w:r>
      <w:proofErr w:type="spellStart"/>
      <w:r w:rsidR="00847154" w:rsidRPr="00847154">
        <w:rPr>
          <w:rFonts w:ascii="Verdana" w:eastAsia="Calibri" w:hAnsi="Verdana"/>
          <w:sz w:val="20"/>
          <w:szCs w:val="20"/>
        </w:rPr>
        <w:t>Proctora</w:t>
      </w:r>
      <w:proofErr w:type="spellEnd"/>
      <w:r w:rsidR="00847154">
        <w:rPr>
          <w:rFonts w:ascii="Verdana" w:eastAsia="Calibri" w:hAnsi="Verdana"/>
          <w:sz w:val="20"/>
          <w:szCs w:val="20"/>
        </w:rPr>
        <w:t xml:space="preserve"> należy zbadać</w:t>
      </w:r>
      <w:r w:rsidR="00847154" w:rsidRPr="00847154">
        <w:rPr>
          <w:rFonts w:ascii="Verdana" w:eastAsia="Calibri" w:hAnsi="Verdana"/>
          <w:sz w:val="20"/>
          <w:szCs w:val="20"/>
        </w:rPr>
        <w:t xml:space="preserve"> min w dwóch</w:t>
      </w:r>
      <w:r w:rsidR="00847154">
        <w:rPr>
          <w:rFonts w:ascii="Verdana" w:eastAsia="Calibri" w:hAnsi="Verdana"/>
          <w:sz w:val="20"/>
          <w:szCs w:val="20"/>
        </w:rPr>
        <w:t xml:space="preserve"> punktach.</w:t>
      </w:r>
    </w:p>
    <w:p w14:paraId="3780EA2D" w14:textId="2DE4B29B" w:rsidR="00C36CF9" w:rsidRDefault="00C36CF9" w:rsidP="00C36CF9">
      <w:pPr>
        <w:autoSpaceDN/>
        <w:spacing w:before="120" w:after="120" w:line="276" w:lineRule="auto"/>
        <w:jc w:val="both"/>
        <w:textAlignment w:val="auto"/>
        <w:rPr>
          <w:rFonts w:ascii="Verdana" w:eastAsia="Calibri" w:hAnsi="Verdana"/>
          <w:sz w:val="20"/>
          <w:szCs w:val="20"/>
        </w:rPr>
      </w:pPr>
      <w:r w:rsidRPr="00C36CF9">
        <w:rPr>
          <w:rFonts w:ascii="Verdana" w:eastAsia="Calibri" w:hAnsi="Verdana"/>
          <w:sz w:val="20"/>
          <w:szCs w:val="20"/>
        </w:rPr>
        <w:t>Górna warstwa podsypki o grubości 5cm powinna być luźna, aby rury mogły swobodnie się  w niej zagłębić.</w:t>
      </w:r>
      <w:r w:rsidR="00674003">
        <w:rPr>
          <w:rFonts w:ascii="Verdana" w:eastAsia="Calibri" w:hAnsi="Verdana"/>
          <w:sz w:val="20"/>
          <w:szCs w:val="20"/>
        </w:rPr>
        <w:t xml:space="preserve"> </w:t>
      </w:r>
      <w:r w:rsidR="00991A17">
        <w:rPr>
          <w:rFonts w:ascii="Verdana" w:eastAsia="Calibri" w:hAnsi="Verdana"/>
          <w:sz w:val="20"/>
          <w:szCs w:val="20"/>
        </w:rPr>
        <w:t>G</w:t>
      </w:r>
      <w:r w:rsidR="00674003">
        <w:rPr>
          <w:rFonts w:ascii="Verdana" w:eastAsia="Calibri" w:hAnsi="Verdana"/>
          <w:sz w:val="20"/>
          <w:szCs w:val="20"/>
        </w:rPr>
        <w:t>órne 5cm podsypki</w:t>
      </w:r>
      <w:r w:rsidR="00991A17">
        <w:rPr>
          <w:rFonts w:ascii="Verdana" w:eastAsia="Calibri" w:hAnsi="Verdana"/>
          <w:sz w:val="20"/>
          <w:szCs w:val="20"/>
        </w:rPr>
        <w:t xml:space="preserve"> zaleca się wykonać z</w:t>
      </w:r>
      <w:r w:rsidR="00674003">
        <w:rPr>
          <w:rFonts w:ascii="Verdana" w:eastAsia="Calibri" w:hAnsi="Verdana"/>
          <w:sz w:val="20"/>
          <w:szCs w:val="20"/>
        </w:rPr>
        <w:t xml:space="preserve"> piasku o maksymalnej średnicy ziaren kruszywa do 2mm. </w:t>
      </w:r>
    </w:p>
    <w:p w14:paraId="72A31159" w14:textId="77777777" w:rsidR="00C36CF9" w:rsidRPr="00C36CF9" w:rsidRDefault="00C36CF9" w:rsidP="00C36CF9">
      <w:pPr>
        <w:autoSpaceDN/>
        <w:spacing w:before="120" w:line="276" w:lineRule="auto"/>
        <w:jc w:val="both"/>
        <w:textAlignment w:val="auto"/>
        <w:rPr>
          <w:rFonts w:ascii="Verdana" w:eastAsia="Calibri" w:hAnsi="Verdana"/>
          <w:sz w:val="20"/>
          <w:szCs w:val="20"/>
        </w:rPr>
      </w:pPr>
      <w:r w:rsidRPr="00C36CF9">
        <w:rPr>
          <w:rFonts w:ascii="Verdana" w:eastAsia="Calibri" w:hAnsi="Verdana"/>
          <w:sz w:val="20"/>
          <w:szCs w:val="20"/>
        </w:rPr>
        <w:t>Dopuszczalne odchyłki dla ław fundamentowych przepustu wynoszą:</w:t>
      </w:r>
    </w:p>
    <w:p w14:paraId="74DD772B" w14:textId="77777777" w:rsidR="00C36CF9" w:rsidRPr="00C36CF9" w:rsidRDefault="00C36CF9" w:rsidP="001E5585">
      <w:pPr>
        <w:autoSpaceDN/>
        <w:spacing w:line="276" w:lineRule="auto"/>
        <w:jc w:val="both"/>
        <w:textAlignment w:val="auto"/>
        <w:rPr>
          <w:rFonts w:ascii="Verdana" w:hAnsi="Verdana"/>
          <w:kern w:val="0"/>
          <w:sz w:val="20"/>
          <w:szCs w:val="20"/>
        </w:rPr>
      </w:pPr>
      <w:r w:rsidRPr="00C36CF9">
        <w:rPr>
          <w:rFonts w:ascii="Verdana" w:hAnsi="Verdana"/>
          <w:kern w:val="0"/>
          <w:sz w:val="20"/>
          <w:szCs w:val="20"/>
        </w:rPr>
        <w:t>–</w:t>
      </w:r>
      <w:r w:rsidRPr="00C36CF9">
        <w:rPr>
          <w:rFonts w:ascii="Verdana" w:hAnsi="Verdana"/>
          <w:kern w:val="0"/>
          <w:sz w:val="20"/>
          <w:szCs w:val="20"/>
        </w:rPr>
        <w:tab/>
        <w:t>dla wymiarów w planie ± 5 cm,</w:t>
      </w:r>
    </w:p>
    <w:p w14:paraId="6F31A5ED" w14:textId="77777777" w:rsidR="00C36CF9" w:rsidRPr="00C36CF9" w:rsidRDefault="00C36CF9" w:rsidP="001E5585">
      <w:pPr>
        <w:autoSpaceDN/>
        <w:spacing w:line="276" w:lineRule="auto"/>
        <w:jc w:val="both"/>
        <w:textAlignment w:val="auto"/>
        <w:rPr>
          <w:rFonts w:ascii="Verdana" w:hAnsi="Verdana"/>
          <w:kern w:val="0"/>
          <w:sz w:val="20"/>
          <w:szCs w:val="20"/>
        </w:rPr>
      </w:pPr>
      <w:r w:rsidRPr="00C36CF9">
        <w:rPr>
          <w:rFonts w:ascii="Verdana" w:hAnsi="Verdana"/>
          <w:kern w:val="0"/>
          <w:sz w:val="20"/>
          <w:szCs w:val="20"/>
        </w:rPr>
        <w:t>–</w:t>
      </w:r>
      <w:r w:rsidRPr="00C36CF9">
        <w:rPr>
          <w:rFonts w:ascii="Verdana" w:hAnsi="Verdana"/>
          <w:kern w:val="0"/>
          <w:sz w:val="20"/>
          <w:szCs w:val="20"/>
        </w:rPr>
        <w:tab/>
        <w:t>dla rzędnych wierzchu ławy ± 2 cm.</w:t>
      </w:r>
    </w:p>
    <w:p w14:paraId="173DB5E5" w14:textId="6AB16ED2" w:rsidR="00C36CF9" w:rsidRPr="00334FB4" w:rsidRDefault="00214A65" w:rsidP="00C36CF9">
      <w:pPr>
        <w:autoSpaceDN/>
        <w:spacing w:before="120" w:after="120" w:line="276" w:lineRule="auto"/>
        <w:jc w:val="both"/>
        <w:textAlignment w:val="auto"/>
        <w:rPr>
          <w:rFonts w:ascii="Verdana" w:eastAsia="Calibri" w:hAnsi="Verdana"/>
          <w:sz w:val="20"/>
          <w:szCs w:val="20"/>
        </w:rPr>
      </w:pPr>
      <w:r>
        <w:rPr>
          <w:rFonts w:ascii="Verdana" w:eastAsia="Calibri" w:hAnsi="Verdana"/>
          <w:sz w:val="20"/>
          <w:szCs w:val="20"/>
        </w:rPr>
        <w:t>Zabrania się układania</w:t>
      </w:r>
      <w:r w:rsidR="00C36CF9" w:rsidRPr="00C36CF9">
        <w:rPr>
          <w:rFonts w:ascii="Verdana" w:eastAsia="Calibri" w:hAnsi="Verdana"/>
          <w:sz w:val="20"/>
          <w:szCs w:val="20"/>
        </w:rPr>
        <w:t xml:space="preserve"> rur z tworzyw sztucznych bezpośrednio na wszelkiego rodzaju </w:t>
      </w:r>
      <w:r w:rsidR="00C36CF9" w:rsidRPr="00334FB4">
        <w:rPr>
          <w:rFonts w:ascii="Verdana" w:eastAsia="Calibri" w:hAnsi="Verdana"/>
          <w:sz w:val="20"/>
          <w:szCs w:val="20"/>
        </w:rPr>
        <w:t>fundamentach sztywnych, w tym na podłożu skalistym.</w:t>
      </w:r>
    </w:p>
    <w:p w14:paraId="3E95AA6D" w14:textId="069DC096" w:rsidR="00C457D3" w:rsidRDefault="00C457D3" w:rsidP="00C36CF9">
      <w:pPr>
        <w:autoSpaceDN/>
        <w:spacing w:before="120" w:after="120" w:line="276" w:lineRule="auto"/>
        <w:jc w:val="both"/>
        <w:textAlignment w:val="auto"/>
        <w:rPr>
          <w:rFonts w:ascii="Verdana" w:eastAsia="Calibri" w:hAnsi="Verdana"/>
          <w:sz w:val="20"/>
          <w:szCs w:val="20"/>
        </w:rPr>
      </w:pPr>
      <w:r w:rsidRPr="00334FB4">
        <w:rPr>
          <w:rFonts w:ascii="Verdana" w:eastAsia="Calibri" w:hAnsi="Verdana"/>
          <w:sz w:val="20"/>
          <w:szCs w:val="20"/>
        </w:rPr>
        <w:t>W oparciu o dokumentację techniczną należy uwzględnić odpowiednie podniesienie wykonawcze rury przepustu i odpowiednio wyprofilować fundament kruszywowy.</w:t>
      </w:r>
    </w:p>
    <w:p w14:paraId="6D626D46" w14:textId="7A4C848D" w:rsidR="000D4B6D" w:rsidRPr="00EF0399" w:rsidRDefault="00EF0399" w:rsidP="00EF0399">
      <w:pPr>
        <w:pStyle w:val="Zwykytekst"/>
        <w:numPr>
          <w:ilvl w:val="1"/>
          <w:numId w:val="159"/>
        </w:numPr>
        <w:spacing w:before="120" w:after="120" w:line="276" w:lineRule="auto"/>
        <w:jc w:val="both"/>
        <w:outlineLvl w:val="1"/>
        <w:rPr>
          <w:rFonts w:ascii="Verdana" w:hAnsi="Verdana"/>
          <w:b/>
          <w:sz w:val="20"/>
          <w:szCs w:val="20"/>
        </w:rPr>
      </w:pPr>
      <w:bookmarkStart w:id="65" w:name="_Toc10549058"/>
      <w:r w:rsidRPr="00EF0399">
        <w:rPr>
          <w:rFonts w:ascii="Verdana" w:hAnsi="Verdana"/>
          <w:b/>
          <w:sz w:val="20"/>
          <w:szCs w:val="20"/>
        </w:rPr>
        <w:t>Ułożenie rur przepustu na ławie</w:t>
      </w:r>
      <w:bookmarkEnd w:id="65"/>
    </w:p>
    <w:p w14:paraId="793BED85" w14:textId="77777777" w:rsidR="00EF0399" w:rsidRPr="00EF0399" w:rsidRDefault="00EF0399" w:rsidP="00EF0399">
      <w:pPr>
        <w:autoSpaceDN/>
        <w:spacing w:before="120" w:after="120" w:line="276" w:lineRule="auto"/>
        <w:jc w:val="both"/>
        <w:textAlignment w:val="auto"/>
        <w:rPr>
          <w:rFonts w:ascii="Verdana" w:eastAsia="Calibri" w:hAnsi="Verdana"/>
          <w:sz w:val="20"/>
          <w:szCs w:val="20"/>
        </w:rPr>
      </w:pPr>
      <w:r w:rsidRPr="00EF0399">
        <w:rPr>
          <w:rFonts w:ascii="Verdana" w:eastAsia="Calibri" w:hAnsi="Verdana"/>
          <w:sz w:val="20"/>
          <w:szCs w:val="20"/>
        </w:rPr>
        <w:t xml:space="preserve">Ułożenia rury na ławie należy dokonać po </w:t>
      </w:r>
      <w:proofErr w:type="spellStart"/>
      <w:r w:rsidRPr="00EF0399">
        <w:rPr>
          <w:rFonts w:ascii="Verdana" w:eastAsia="Calibri" w:hAnsi="Verdana"/>
          <w:sz w:val="20"/>
          <w:szCs w:val="20"/>
        </w:rPr>
        <w:t>zaniwelowaniu</w:t>
      </w:r>
      <w:proofErr w:type="spellEnd"/>
      <w:r w:rsidRPr="00EF0399">
        <w:rPr>
          <w:rFonts w:ascii="Verdana" w:eastAsia="Calibri" w:hAnsi="Verdana"/>
          <w:sz w:val="20"/>
          <w:szCs w:val="20"/>
        </w:rPr>
        <w:t xml:space="preserve"> poziomu dna i wytyczeniu osi przepustu.</w:t>
      </w:r>
    </w:p>
    <w:p w14:paraId="0B141336" w14:textId="70CBA107" w:rsidR="00EF0399" w:rsidRPr="00EF0399" w:rsidRDefault="00EF0399" w:rsidP="00EF0399">
      <w:pPr>
        <w:autoSpaceDN/>
        <w:spacing w:before="120" w:after="120" w:line="276" w:lineRule="auto"/>
        <w:jc w:val="both"/>
        <w:textAlignment w:val="auto"/>
        <w:rPr>
          <w:rFonts w:ascii="Verdana" w:eastAsia="Calibri" w:hAnsi="Verdana"/>
          <w:sz w:val="20"/>
          <w:szCs w:val="20"/>
        </w:rPr>
      </w:pPr>
      <w:r w:rsidRPr="00EF0399">
        <w:rPr>
          <w:rFonts w:ascii="Verdana" w:eastAsia="Calibri" w:hAnsi="Verdana"/>
          <w:sz w:val="20"/>
          <w:szCs w:val="20"/>
        </w:rPr>
        <w:t>Zaleca się układać rurę w jednym odcinku, jeśli możliwa jest dostawa rury o odpowiedniej długości, wynikająca z asortymentu produkcji i możliwości transportowych. W innych przypadkach, przepust złożony z dwóch lub większej liczby rur powinien mieć połączenia złączkami poszczególnych odcinków rur.</w:t>
      </w:r>
      <w:r w:rsidR="00C457D3" w:rsidRPr="00C457D3">
        <w:t xml:space="preserve"> </w:t>
      </w:r>
      <w:r w:rsidR="00C457D3" w:rsidRPr="00C457D3">
        <w:rPr>
          <w:rFonts w:ascii="Verdana" w:eastAsia="Calibri" w:hAnsi="Verdana"/>
          <w:sz w:val="20"/>
          <w:szCs w:val="20"/>
        </w:rPr>
        <w:t>Długość końcowego odcinka rury, mierzona w najkrótszym miejscu nie powinna być mniejsza od 1 m.</w:t>
      </w:r>
    </w:p>
    <w:p w14:paraId="1C31B6E4" w14:textId="77777777" w:rsidR="00EF0399" w:rsidRPr="00EF0399" w:rsidRDefault="00EF0399" w:rsidP="00EF0399">
      <w:pPr>
        <w:autoSpaceDN/>
        <w:spacing w:line="276" w:lineRule="auto"/>
        <w:jc w:val="both"/>
        <w:textAlignment w:val="auto"/>
        <w:rPr>
          <w:rFonts w:ascii="Verdana" w:eastAsia="Calibri" w:hAnsi="Verdana"/>
          <w:sz w:val="20"/>
          <w:szCs w:val="20"/>
        </w:rPr>
      </w:pPr>
      <w:r w:rsidRPr="00EF0399">
        <w:rPr>
          <w:rFonts w:ascii="Verdana" w:eastAsia="Calibri" w:hAnsi="Verdana"/>
          <w:sz w:val="20"/>
          <w:szCs w:val="20"/>
        </w:rPr>
        <w:t>Łączenie dwóch odcinków rur polega na:</w:t>
      </w:r>
    </w:p>
    <w:p w14:paraId="3A420C1D" w14:textId="77777777" w:rsidR="00EF0399" w:rsidRPr="00EF0399" w:rsidRDefault="00EF0399" w:rsidP="00EF0399">
      <w:pPr>
        <w:autoSpaceDN/>
        <w:spacing w:line="276" w:lineRule="auto"/>
        <w:jc w:val="both"/>
        <w:textAlignment w:val="auto"/>
        <w:rPr>
          <w:rFonts w:ascii="Verdana" w:hAnsi="Verdana"/>
          <w:kern w:val="0"/>
          <w:sz w:val="20"/>
          <w:szCs w:val="20"/>
        </w:rPr>
      </w:pPr>
      <w:r w:rsidRPr="00EF0399">
        <w:rPr>
          <w:rFonts w:ascii="Verdana" w:eastAsia="Calibri" w:hAnsi="Verdana"/>
          <w:sz w:val="20"/>
          <w:szCs w:val="20"/>
        </w:rPr>
        <w:t>–</w:t>
      </w:r>
      <w:r w:rsidRPr="00EF0399">
        <w:rPr>
          <w:rFonts w:ascii="Verdana" w:eastAsia="Calibri" w:hAnsi="Verdana"/>
          <w:sz w:val="20"/>
          <w:szCs w:val="20"/>
        </w:rPr>
        <w:tab/>
        <w:t xml:space="preserve">ułożeniu </w:t>
      </w:r>
      <w:r w:rsidRPr="00EF0399">
        <w:rPr>
          <w:rFonts w:ascii="Verdana" w:hAnsi="Verdana"/>
          <w:kern w:val="0"/>
          <w:sz w:val="20"/>
          <w:szCs w:val="20"/>
        </w:rPr>
        <w:t>na ławie złączki,</w:t>
      </w:r>
    </w:p>
    <w:p w14:paraId="12D792B9" w14:textId="77777777" w:rsidR="00EF0399" w:rsidRPr="00EF0399" w:rsidRDefault="00EF0399" w:rsidP="00EF0399">
      <w:pPr>
        <w:autoSpaceDN/>
        <w:spacing w:line="276" w:lineRule="auto"/>
        <w:jc w:val="both"/>
        <w:textAlignment w:val="auto"/>
        <w:rPr>
          <w:rFonts w:ascii="Verdana" w:hAnsi="Verdana"/>
          <w:kern w:val="0"/>
          <w:sz w:val="20"/>
          <w:szCs w:val="20"/>
        </w:rPr>
      </w:pPr>
      <w:r w:rsidRPr="00EF0399">
        <w:rPr>
          <w:rFonts w:ascii="Verdana" w:hAnsi="Verdana"/>
          <w:kern w:val="0"/>
          <w:sz w:val="20"/>
          <w:szCs w:val="20"/>
        </w:rPr>
        <w:t>–</w:t>
      </w:r>
      <w:r w:rsidRPr="00EF0399">
        <w:rPr>
          <w:rFonts w:ascii="Verdana" w:hAnsi="Verdana"/>
          <w:kern w:val="0"/>
          <w:sz w:val="20"/>
          <w:szCs w:val="20"/>
        </w:rPr>
        <w:tab/>
        <w:t>położeniu na złączce dwóch sąsiednich końców rur,</w:t>
      </w:r>
    </w:p>
    <w:p w14:paraId="7324830B" w14:textId="77777777" w:rsidR="00EF0399" w:rsidRPr="00EF0399" w:rsidRDefault="00EF0399" w:rsidP="00EF0399">
      <w:pPr>
        <w:autoSpaceDN/>
        <w:spacing w:line="276" w:lineRule="auto"/>
        <w:jc w:val="both"/>
        <w:textAlignment w:val="auto"/>
        <w:rPr>
          <w:rFonts w:ascii="Verdana" w:hAnsi="Verdana"/>
          <w:kern w:val="0"/>
          <w:sz w:val="20"/>
          <w:szCs w:val="20"/>
        </w:rPr>
      </w:pPr>
      <w:r w:rsidRPr="00EF0399">
        <w:rPr>
          <w:rFonts w:ascii="Verdana" w:hAnsi="Verdana"/>
          <w:kern w:val="0"/>
          <w:sz w:val="20"/>
          <w:szCs w:val="20"/>
        </w:rPr>
        <w:t>–</w:t>
      </w:r>
      <w:r w:rsidRPr="00EF0399">
        <w:rPr>
          <w:rFonts w:ascii="Verdana" w:hAnsi="Verdana"/>
          <w:kern w:val="0"/>
          <w:sz w:val="20"/>
          <w:szCs w:val="20"/>
        </w:rPr>
        <w:tab/>
        <w:t>zamknięciu złączki,</w:t>
      </w:r>
    </w:p>
    <w:p w14:paraId="5AC433E8" w14:textId="77777777" w:rsidR="00EF0399" w:rsidRPr="001E5585" w:rsidRDefault="00EF0399" w:rsidP="00EF0399">
      <w:pPr>
        <w:autoSpaceDN/>
        <w:spacing w:line="276" w:lineRule="auto"/>
        <w:jc w:val="both"/>
        <w:textAlignment w:val="auto"/>
        <w:rPr>
          <w:rFonts w:ascii="Verdana" w:eastAsia="Calibri" w:hAnsi="Verdana"/>
          <w:sz w:val="20"/>
          <w:szCs w:val="20"/>
        </w:rPr>
      </w:pPr>
      <w:r w:rsidRPr="001E5585">
        <w:rPr>
          <w:rFonts w:ascii="Verdana" w:eastAsia="Calibri" w:hAnsi="Verdana"/>
          <w:sz w:val="20"/>
          <w:szCs w:val="20"/>
        </w:rPr>
        <w:t>–</w:t>
      </w:r>
      <w:r w:rsidRPr="001E5585">
        <w:rPr>
          <w:rFonts w:ascii="Verdana" w:eastAsia="Calibri" w:hAnsi="Verdana"/>
          <w:sz w:val="20"/>
          <w:szCs w:val="20"/>
        </w:rPr>
        <w:tab/>
        <w:t>założeniu w złączce pasków lub śrub zaciskowych i zaciągnięcie ich.</w:t>
      </w:r>
    </w:p>
    <w:p w14:paraId="34082F50" w14:textId="77777777" w:rsidR="00EF0399" w:rsidRPr="00EF0399" w:rsidRDefault="00EF0399" w:rsidP="001E5585">
      <w:pPr>
        <w:autoSpaceDN/>
        <w:spacing w:line="276" w:lineRule="auto"/>
        <w:jc w:val="both"/>
        <w:textAlignment w:val="auto"/>
        <w:rPr>
          <w:rFonts w:ascii="Verdana" w:eastAsia="Calibri" w:hAnsi="Verdana"/>
          <w:sz w:val="20"/>
          <w:szCs w:val="20"/>
        </w:rPr>
      </w:pPr>
      <w:r w:rsidRPr="001E5585">
        <w:rPr>
          <w:rFonts w:ascii="Verdana" w:eastAsia="Calibri" w:hAnsi="Verdana"/>
          <w:sz w:val="20"/>
          <w:szCs w:val="20"/>
        </w:rPr>
        <w:t>W przypadku, gdy przepust ułożono na ławie, po uprzednim połączeniu odcinków rur poza ławą,</w:t>
      </w:r>
      <w:r w:rsidRPr="00EF0399">
        <w:rPr>
          <w:rFonts w:ascii="Verdana" w:eastAsia="Calibri" w:hAnsi="Verdana"/>
          <w:sz w:val="20"/>
          <w:szCs w:val="20"/>
        </w:rPr>
        <w:t xml:space="preserve"> należy sprawdzić skuteczność połączeń między rurami.</w:t>
      </w:r>
    </w:p>
    <w:p w14:paraId="390BD659" w14:textId="77777777" w:rsidR="00EF0399" w:rsidRPr="00EF0399" w:rsidRDefault="00EF0399" w:rsidP="00EF0399">
      <w:pPr>
        <w:autoSpaceDN/>
        <w:spacing w:before="120" w:after="120" w:line="276" w:lineRule="auto"/>
        <w:jc w:val="both"/>
        <w:textAlignment w:val="auto"/>
        <w:rPr>
          <w:rFonts w:ascii="Verdana" w:eastAsia="Calibri" w:hAnsi="Verdana"/>
          <w:sz w:val="20"/>
          <w:szCs w:val="20"/>
        </w:rPr>
      </w:pPr>
      <w:r w:rsidRPr="00EF0399">
        <w:rPr>
          <w:rFonts w:ascii="Verdana" w:eastAsia="Calibri" w:hAnsi="Verdana"/>
          <w:sz w:val="20"/>
          <w:szCs w:val="20"/>
        </w:rPr>
        <w:t>Rurę przepustu po ułożeniu należy ustabilizować w taki sposób, aby nie zmieniła swojego położenia w czasie zasypywania przepustu. Można dokonać tego podsypką wspierającą.</w:t>
      </w:r>
    </w:p>
    <w:p w14:paraId="34887B57" w14:textId="18A958EC" w:rsidR="000D4B6D" w:rsidRDefault="00EF0399" w:rsidP="00EF0399">
      <w:pPr>
        <w:autoSpaceDN/>
        <w:spacing w:before="120" w:after="120" w:line="276" w:lineRule="auto"/>
        <w:jc w:val="both"/>
        <w:textAlignment w:val="auto"/>
        <w:rPr>
          <w:rFonts w:ascii="Verdana" w:eastAsia="Calibri" w:hAnsi="Verdana"/>
          <w:sz w:val="20"/>
          <w:szCs w:val="20"/>
        </w:rPr>
      </w:pPr>
      <w:r w:rsidRPr="00EF0399">
        <w:rPr>
          <w:rFonts w:ascii="Verdana" w:eastAsia="Calibri" w:hAnsi="Verdana"/>
          <w:sz w:val="20"/>
          <w:szCs w:val="20"/>
        </w:rPr>
        <w:t>Przycięcie skrajnych rur do płaszczyzny skarpy można wykonać przed montażem przepustu lub też na budowie po wykonaniu nasypu.</w:t>
      </w:r>
    </w:p>
    <w:p w14:paraId="23A54EAB" w14:textId="77777777" w:rsidR="00DF1507" w:rsidRPr="00DF1507" w:rsidRDefault="00DF1507" w:rsidP="00DF1507">
      <w:pPr>
        <w:autoSpaceDN/>
        <w:spacing w:before="120" w:after="120" w:line="276" w:lineRule="auto"/>
        <w:jc w:val="both"/>
        <w:textAlignment w:val="auto"/>
        <w:rPr>
          <w:rFonts w:ascii="Verdana" w:eastAsia="Calibri" w:hAnsi="Verdana"/>
          <w:sz w:val="20"/>
          <w:szCs w:val="20"/>
        </w:rPr>
      </w:pPr>
      <w:r w:rsidRPr="00DF1507">
        <w:rPr>
          <w:rFonts w:ascii="Verdana" w:eastAsia="Calibri" w:hAnsi="Verdana"/>
          <w:sz w:val="20"/>
          <w:szCs w:val="20"/>
        </w:rPr>
        <w:t>Dopuszczalna odchyłka usytuowania przepustu w planie wynosi 5cm dla przepustów o  średnicach lub wymiarze poziomym ≤ 1200mm oraz 10cm dla przepustów o średnicach lub wymiarze poziomym &gt;1200mm.</w:t>
      </w:r>
    </w:p>
    <w:p w14:paraId="33C513A0" w14:textId="1E859B3B" w:rsidR="00DF1507" w:rsidRPr="00EF0399" w:rsidRDefault="00DF1507" w:rsidP="00DF1507">
      <w:pPr>
        <w:autoSpaceDN/>
        <w:spacing w:before="120" w:after="120" w:line="276" w:lineRule="auto"/>
        <w:jc w:val="both"/>
        <w:textAlignment w:val="auto"/>
        <w:rPr>
          <w:rFonts w:ascii="Verdana" w:eastAsia="Calibri" w:hAnsi="Verdana"/>
          <w:sz w:val="20"/>
          <w:szCs w:val="20"/>
        </w:rPr>
      </w:pPr>
      <w:r w:rsidRPr="00DF1507">
        <w:rPr>
          <w:rFonts w:ascii="Verdana" w:eastAsia="Calibri" w:hAnsi="Verdana"/>
          <w:sz w:val="20"/>
          <w:szCs w:val="20"/>
        </w:rPr>
        <w:t>Dopuszczalna odchyłka rzędnej posadowienia przepustu wynosi ±2cm z zastrzeżeniem zachowania projektowanego kierunku spadku podłużnego przepustu.</w:t>
      </w:r>
    </w:p>
    <w:p w14:paraId="3ED45906" w14:textId="271513C7" w:rsidR="000D4B6D" w:rsidRPr="001E5585" w:rsidRDefault="001E5585" w:rsidP="001E5585">
      <w:pPr>
        <w:pStyle w:val="Zwykytekst"/>
        <w:numPr>
          <w:ilvl w:val="1"/>
          <w:numId w:val="159"/>
        </w:numPr>
        <w:spacing w:before="120" w:after="120" w:line="276" w:lineRule="auto"/>
        <w:jc w:val="both"/>
        <w:outlineLvl w:val="1"/>
        <w:rPr>
          <w:rFonts w:ascii="Verdana" w:hAnsi="Verdana"/>
          <w:b/>
          <w:sz w:val="20"/>
          <w:szCs w:val="20"/>
        </w:rPr>
      </w:pPr>
      <w:bookmarkStart w:id="66" w:name="_Toc10549059"/>
      <w:r w:rsidRPr="001E5585">
        <w:rPr>
          <w:rFonts w:ascii="Verdana" w:hAnsi="Verdana"/>
          <w:b/>
          <w:sz w:val="20"/>
          <w:szCs w:val="20"/>
        </w:rPr>
        <w:t>Zasypka przepustu</w:t>
      </w:r>
      <w:bookmarkEnd w:id="66"/>
    </w:p>
    <w:p w14:paraId="46B7FB7A" w14:textId="22F01F27" w:rsidR="001E5585" w:rsidRPr="001E5585" w:rsidRDefault="00674003" w:rsidP="001E5585">
      <w:pPr>
        <w:autoSpaceDN/>
        <w:spacing w:line="276" w:lineRule="auto"/>
        <w:jc w:val="both"/>
        <w:textAlignment w:val="auto"/>
        <w:rPr>
          <w:rFonts w:ascii="Verdana" w:eastAsia="Calibri" w:hAnsi="Verdana"/>
          <w:sz w:val="20"/>
          <w:szCs w:val="20"/>
        </w:rPr>
      </w:pPr>
      <w:r>
        <w:rPr>
          <w:rFonts w:ascii="Verdana" w:eastAsia="Calibri" w:hAnsi="Verdana"/>
          <w:sz w:val="20"/>
          <w:szCs w:val="20"/>
        </w:rPr>
        <w:t>Zasypkę</w:t>
      </w:r>
      <w:r w:rsidR="001E5585" w:rsidRPr="001E5585">
        <w:rPr>
          <w:rFonts w:ascii="Verdana" w:eastAsia="Calibri" w:hAnsi="Verdana"/>
          <w:sz w:val="20"/>
          <w:szCs w:val="20"/>
        </w:rPr>
        <w:t xml:space="preserve"> przepustu do wysokości co </w:t>
      </w:r>
      <w:r w:rsidR="001E5585" w:rsidRPr="005E38D3">
        <w:rPr>
          <w:rFonts w:ascii="Verdana" w:eastAsia="Calibri" w:hAnsi="Verdana"/>
          <w:sz w:val="20"/>
          <w:szCs w:val="20"/>
        </w:rPr>
        <w:t xml:space="preserve">najmniej </w:t>
      </w:r>
      <w:smartTag w:uri="urn:schemas-microsoft-com:office:smarttags" w:element="metricconverter">
        <w:smartTagPr>
          <w:attr w:name="ProductID" w:val="30 CM"/>
        </w:smartTagPr>
        <w:r w:rsidR="001E5585" w:rsidRPr="005E38D3">
          <w:rPr>
            <w:rFonts w:ascii="Verdana" w:eastAsia="Calibri" w:hAnsi="Verdana"/>
            <w:sz w:val="20"/>
            <w:szCs w:val="20"/>
          </w:rPr>
          <w:t>30 cm</w:t>
        </w:r>
      </w:smartTag>
      <w:r w:rsidR="001E5585" w:rsidRPr="005E38D3">
        <w:rPr>
          <w:rFonts w:ascii="Verdana" w:eastAsia="Calibri" w:hAnsi="Verdana"/>
          <w:sz w:val="20"/>
          <w:szCs w:val="20"/>
        </w:rPr>
        <w:t xml:space="preserve"> ponad górną krawędź przepustu zaleca się wykonać mieszanką kruszywa </w:t>
      </w:r>
      <w:r w:rsidR="005E38D3" w:rsidRPr="005E38D3">
        <w:rPr>
          <w:rFonts w:ascii="Verdana" w:eastAsia="Calibri" w:hAnsi="Verdana"/>
          <w:sz w:val="20"/>
          <w:szCs w:val="20"/>
        </w:rPr>
        <w:t>spełniającą wymagania pkt. 2.3</w:t>
      </w:r>
      <w:r w:rsidR="001E5585" w:rsidRPr="005E38D3">
        <w:rPr>
          <w:rFonts w:ascii="Verdana" w:eastAsia="Calibri" w:hAnsi="Verdana"/>
          <w:sz w:val="20"/>
          <w:szCs w:val="20"/>
        </w:rPr>
        <w:t>.</w:t>
      </w:r>
      <w:r w:rsidR="001E5585" w:rsidRPr="001E5585">
        <w:rPr>
          <w:rFonts w:ascii="Verdana" w:eastAsia="Calibri" w:hAnsi="Verdana"/>
          <w:sz w:val="20"/>
          <w:szCs w:val="20"/>
        </w:rPr>
        <w:t xml:space="preserve"> </w:t>
      </w:r>
      <w:r>
        <w:rPr>
          <w:rFonts w:ascii="Verdana" w:eastAsia="Calibri" w:hAnsi="Verdana"/>
          <w:sz w:val="20"/>
          <w:szCs w:val="20"/>
        </w:rPr>
        <w:t>Uwaga: wymagana minimalna wysokość naziomu zależy do średnicy przepustu i na tej podstawie powinna zostać dobrana.</w:t>
      </w:r>
    </w:p>
    <w:p w14:paraId="1B375E6D" w14:textId="77777777" w:rsidR="001E5585" w:rsidRPr="001E5585" w:rsidRDefault="001E5585" w:rsidP="001E5585">
      <w:pPr>
        <w:autoSpaceDN/>
        <w:spacing w:line="276" w:lineRule="auto"/>
        <w:jc w:val="both"/>
        <w:textAlignment w:val="auto"/>
        <w:rPr>
          <w:rFonts w:ascii="Verdana" w:eastAsia="Calibri" w:hAnsi="Verdana"/>
          <w:sz w:val="20"/>
          <w:szCs w:val="20"/>
        </w:rPr>
      </w:pPr>
      <w:r w:rsidRPr="001E5585">
        <w:rPr>
          <w:rFonts w:ascii="Verdana" w:eastAsia="Calibri" w:hAnsi="Verdana"/>
          <w:sz w:val="20"/>
          <w:szCs w:val="20"/>
        </w:rPr>
        <w:t>Zasypka powinna być wykonywana:</w:t>
      </w:r>
    </w:p>
    <w:p w14:paraId="362E2CAD" w14:textId="062A5AAC" w:rsidR="001E5585" w:rsidRPr="006A01AB" w:rsidRDefault="001E5585" w:rsidP="006A01AB">
      <w:pPr>
        <w:pStyle w:val="Akapitzlist"/>
        <w:numPr>
          <w:ilvl w:val="0"/>
          <w:numId w:val="205"/>
        </w:numPr>
        <w:autoSpaceDN/>
        <w:spacing w:line="276" w:lineRule="auto"/>
        <w:jc w:val="both"/>
        <w:textAlignment w:val="auto"/>
        <w:rPr>
          <w:rFonts w:ascii="Verdana" w:eastAsia="Calibri" w:hAnsi="Verdana"/>
          <w:sz w:val="20"/>
          <w:szCs w:val="20"/>
        </w:rPr>
      </w:pPr>
      <w:r w:rsidRPr="006A01AB">
        <w:rPr>
          <w:rFonts w:ascii="Verdana" w:eastAsia="Calibri" w:hAnsi="Verdana"/>
          <w:sz w:val="20"/>
          <w:szCs w:val="20"/>
        </w:rPr>
        <w:t>równomiernie i równocześnie z obu stron przepustu,</w:t>
      </w:r>
    </w:p>
    <w:p w14:paraId="2474C1B7" w14:textId="792A2FED" w:rsidR="001E5585" w:rsidRPr="006A01AB" w:rsidRDefault="001E5585" w:rsidP="006A01AB">
      <w:pPr>
        <w:pStyle w:val="Akapitzlist"/>
        <w:numPr>
          <w:ilvl w:val="0"/>
          <w:numId w:val="205"/>
        </w:numPr>
        <w:autoSpaceDN/>
        <w:spacing w:line="276" w:lineRule="auto"/>
        <w:jc w:val="both"/>
        <w:textAlignment w:val="auto"/>
        <w:rPr>
          <w:rFonts w:ascii="Verdana" w:eastAsia="Calibri" w:hAnsi="Verdana"/>
          <w:sz w:val="20"/>
          <w:szCs w:val="20"/>
        </w:rPr>
      </w:pPr>
      <w:r w:rsidRPr="006A01AB">
        <w:rPr>
          <w:rFonts w:ascii="Verdana" w:eastAsia="Calibri" w:hAnsi="Verdana"/>
          <w:sz w:val="20"/>
          <w:szCs w:val="20"/>
        </w:rPr>
        <w:t xml:space="preserve">warstwami o grubości dostosowanej do wysokości zasypki, zagęszczonymi do wskaźnika zagęszczenia </w:t>
      </w:r>
      <w:proofErr w:type="spellStart"/>
      <w:r w:rsidRPr="006A01AB">
        <w:rPr>
          <w:rFonts w:ascii="Verdana" w:eastAsia="Calibri" w:hAnsi="Verdana"/>
          <w:sz w:val="20"/>
          <w:szCs w:val="20"/>
        </w:rPr>
        <w:t>I</w:t>
      </w:r>
      <w:r w:rsidRPr="006A01AB">
        <w:rPr>
          <w:rFonts w:ascii="Verdana" w:eastAsia="Calibri" w:hAnsi="Verdana"/>
          <w:sz w:val="20"/>
          <w:szCs w:val="20"/>
          <w:vertAlign w:val="subscript"/>
        </w:rPr>
        <w:t>s</w:t>
      </w:r>
      <w:proofErr w:type="spellEnd"/>
      <w:r w:rsidRPr="006A01AB">
        <w:rPr>
          <w:rFonts w:ascii="Verdana" w:eastAsia="Calibri" w:hAnsi="Verdana"/>
          <w:sz w:val="20"/>
          <w:szCs w:val="20"/>
        </w:rPr>
        <w:t xml:space="preserve">≥ 0,95 w strefie bezpośredniej przy rurze i </w:t>
      </w:r>
      <w:proofErr w:type="spellStart"/>
      <w:r w:rsidRPr="006A01AB">
        <w:rPr>
          <w:rFonts w:ascii="Verdana" w:eastAsia="Calibri" w:hAnsi="Verdana"/>
          <w:sz w:val="20"/>
          <w:szCs w:val="20"/>
        </w:rPr>
        <w:t>I</w:t>
      </w:r>
      <w:r w:rsidRPr="006A01AB">
        <w:rPr>
          <w:rFonts w:ascii="Verdana" w:eastAsia="Calibri" w:hAnsi="Verdana"/>
          <w:sz w:val="20"/>
          <w:szCs w:val="20"/>
          <w:vertAlign w:val="subscript"/>
        </w:rPr>
        <w:t>s</w:t>
      </w:r>
      <w:proofErr w:type="spellEnd"/>
      <w:r w:rsidRPr="006A01AB">
        <w:rPr>
          <w:rFonts w:ascii="Verdana" w:eastAsia="Calibri" w:hAnsi="Verdana"/>
          <w:sz w:val="20"/>
          <w:szCs w:val="20"/>
        </w:rPr>
        <w:t xml:space="preserve">≥ 0,98 w pozostałej strefie,   </w:t>
      </w:r>
    </w:p>
    <w:p w14:paraId="3D31B365" w14:textId="13B4375B" w:rsidR="001E5585" w:rsidRPr="006A01AB" w:rsidRDefault="001E5585" w:rsidP="006A01AB">
      <w:pPr>
        <w:pStyle w:val="Akapitzlist"/>
        <w:numPr>
          <w:ilvl w:val="0"/>
          <w:numId w:val="205"/>
        </w:numPr>
        <w:autoSpaceDN/>
        <w:spacing w:line="276" w:lineRule="auto"/>
        <w:jc w:val="both"/>
        <w:textAlignment w:val="auto"/>
        <w:rPr>
          <w:rFonts w:ascii="Verdana" w:eastAsia="Calibri" w:hAnsi="Verdana"/>
          <w:sz w:val="20"/>
          <w:szCs w:val="20"/>
        </w:rPr>
      </w:pPr>
      <w:r w:rsidRPr="006A01AB">
        <w:rPr>
          <w:rFonts w:ascii="Verdana" w:eastAsia="Calibri" w:hAnsi="Verdana"/>
          <w:sz w:val="20"/>
          <w:szCs w:val="20"/>
        </w:rPr>
        <w:lastRenderedPageBreak/>
        <w:t>ze sprawdzaniem rzędnych posadowienia przepustu w celu niedopuszczenia do jego wypychania lub przemieszczania poziomego, ze zwróceniem uwagi, aby średnica ziaren kruszywa, układanego</w:t>
      </w:r>
      <w:r w:rsidRPr="001E5585">
        <w:t xml:space="preserve"> </w:t>
      </w:r>
      <w:r w:rsidRPr="006A01AB">
        <w:rPr>
          <w:rFonts w:ascii="Verdana" w:eastAsia="Calibri" w:hAnsi="Verdana"/>
          <w:sz w:val="20"/>
          <w:szCs w:val="20"/>
        </w:rPr>
        <w:t>bezpośrednio na rurze, nie przekraczała wielkości skoku karbu zewnętrznego rury.</w:t>
      </w:r>
    </w:p>
    <w:p w14:paraId="6F612782" w14:textId="7DE66724" w:rsidR="00C457D3" w:rsidRDefault="00C457D3" w:rsidP="00344A6A">
      <w:pPr>
        <w:autoSpaceDN/>
        <w:spacing w:line="276" w:lineRule="auto"/>
        <w:jc w:val="both"/>
        <w:textAlignment w:val="auto"/>
        <w:rPr>
          <w:rFonts w:ascii="Verdana" w:eastAsia="Calibri" w:hAnsi="Verdana"/>
          <w:sz w:val="20"/>
          <w:szCs w:val="20"/>
        </w:rPr>
      </w:pPr>
      <w:r w:rsidRPr="00C457D3">
        <w:rPr>
          <w:rFonts w:ascii="Verdana" w:eastAsia="Calibri" w:hAnsi="Verdana"/>
          <w:sz w:val="20"/>
          <w:szCs w:val="20"/>
        </w:rPr>
        <w:t xml:space="preserve">Powyżej zasypki inżynierskiej wykonywać należy nasyp drogowy wg </w:t>
      </w:r>
      <w:proofErr w:type="spellStart"/>
      <w:r w:rsidR="00E41660" w:rsidRPr="00344A6A">
        <w:rPr>
          <w:rFonts w:ascii="Verdana" w:eastAsia="Calibri" w:hAnsi="Verdana"/>
          <w:sz w:val="20"/>
          <w:szCs w:val="20"/>
        </w:rPr>
        <w:t>W</w:t>
      </w:r>
      <w:r w:rsidRPr="00344A6A">
        <w:rPr>
          <w:rFonts w:ascii="Verdana" w:eastAsia="Calibri" w:hAnsi="Verdana"/>
          <w:sz w:val="20"/>
          <w:szCs w:val="20"/>
        </w:rPr>
        <w:t>WiORB</w:t>
      </w:r>
      <w:proofErr w:type="spellEnd"/>
      <w:r w:rsidRPr="00344A6A">
        <w:rPr>
          <w:rFonts w:ascii="Verdana" w:eastAsia="Calibri" w:hAnsi="Verdana"/>
          <w:sz w:val="20"/>
          <w:szCs w:val="20"/>
        </w:rPr>
        <w:t xml:space="preserve"> D</w:t>
      </w:r>
      <w:r w:rsidR="000F26BA" w:rsidRPr="00344A6A">
        <w:rPr>
          <w:rFonts w:ascii="Verdana" w:eastAsia="Calibri" w:hAnsi="Verdana"/>
          <w:sz w:val="20"/>
          <w:szCs w:val="20"/>
        </w:rPr>
        <w:t>-</w:t>
      </w:r>
      <w:r w:rsidRPr="00344A6A">
        <w:rPr>
          <w:rFonts w:ascii="Verdana" w:eastAsia="Calibri" w:hAnsi="Verdana"/>
          <w:sz w:val="20"/>
          <w:szCs w:val="20"/>
        </w:rPr>
        <w:t>02.03.01</w:t>
      </w:r>
      <w:r w:rsidR="009208DE">
        <w:rPr>
          <w:rFonts w:ascii="Verdana" w:eastAsia="Calibri" w:hAnsi="Verdana"/>
          <w:sz w:val="20"/>
          <w:szCs w:val="20"/>
        </w:rPr>
        <w:t xml:space="preserve"> „</w:t>
      </w:r>
      <w:r w:rsidR="009208DE" w:rsidRPr="009208DE">
        <w:rPr>
          <w:rFonts w:ascii="Verdana" w:eastAsia="Calibri" w:hAnsi="Verdana"/>
          <w:sz w:val="20"/>
          <w:szCs w:val="20"/>
        </w:rPr>
        <w:t>Roboty ziemne. Nasyp drogowy</w:t>
      </w:r>
      <w:r w:rsidR="009208DE">
        <w:rPr>
          <w:rFonts w:ascii="Verdana" w:eastAsia="Calibri" w:hAnsi="Verdana"/>
          <w:sz w:val="20"/>
          <w:szCs w:val="20"/>
        </w:rPr>
        <w:t>”</w:t>
      </w:r>
      <w:r w:rsidR="00D73978">
        <w:rPr>
          <w:rFonts w:ascii="Verdana" w:eastAsia="Calibri" w:hAnsi="Verdana"/>
          <w:sz w:val="20"/>
          <w:szCs w:val="20"/>
        </w:rPr>
        <w:t>, chyba, że dokumentacja projektowa stanowi inaczej.</w:t>
      </w:r>
    </w:p>
    <w:p w14:paraId="39A176CB" w14:textId="6D460A5F" w:rsidR="00344A6A" w:rsidRPr="00C457D3" w:rsidRDefault="00344A6A" w:rsidP="00344A6A">
      <w:pPr>
        <w:autoSpaceDN/>
        <w:spacing w:line="276" w:lineRule="auto"/>
        <w:jc w:val="both"/>
        <w:textAlignment w:val="auto"/>
        <w:rPr>
          <w:rFonts w:ascii="Verdana" w:eastAsia="Calibri" w:hAnsi="Verdana"/>
          <w:sz w:val="20"/>
          <w:szCs w:val="20"/>
        </w:rPr>
      </w:pPr>
      <w:r>
        <w:rPr>
          <w:rFonts w:ascii="Verdana" w:eastAsia="Calibri" w:hAnsi="Verdana"/>
          <w:sz w:val="20"/>
          <w:szCs w:val="20"/>
        </w:rPr>
        <w:t xml:space="preserve">Zaleca się kontrolę każdej warstwy zagęszczenia zasypki według standardowej metody </w:t>
      </w:r>
      <w:proofErr w:type="spellStart"/>
      <w:r>
        <w:rPr>
          <w:rFonts w:ascii="Verdana" w:eastAsia="Calibri" w:hAnsi="Verdana"/>
          <w:sz w:val="20"/>
          <w:szCs w:val="20"/>
        </w:rPr>
        <w:t>Proctora</w:t>
      </w:r>
      <w:proofErr w:type="spellEnd"/>
      <w:r>
        <w:rPr>
          <w:rFonts w:ascii="Verdana" w:eastAsia="Calibri" w:hAnsi="Verdana"/>
          <w:sz w:val="20"/>
          <w:szCs w:val="20"/>
        </w:rPr>
        <w:t xml:space="preserve"> min w dwóch </w:t>
      </w:r>
      <w:r w:rsidR="005941FE">
        <w:rPr>
          <w:rFonts w:ascii="Verdana" w:eastAsia="Calibri" w:hAnsi="Verdana"/>
          <w:sz w:val="20"/>
          <w:szCs w:val="20"/>
        </w:rPr>
        <w:t>punktach</w:t>
      </w:r>
      <w:r>
        <w:rPr>
          <w:rFonts w:ascii="Verdana" w:eastAsia="Calibri" w:hAnsi="Verdana"/>
          <w:sz w:val="20"/>
          <w:szCs w:val="20"/>
        </w:rPr>
        <w:t xml:space="preserve"> (dla przepustów o długości powyżej 20m w czterech </w:t>
      </w:r>
      <w:r w:rsidR="00BF4D06">
        <w:rPr>
          <w:rFonts w:ascii="Verdana" w:eastAsia="Calibri" w:hAnsi="Verdana"/>
          <w:sz w:val="20"/>
          <w:szCs w:val="20"/>
        </w:rPr>
        <w:t>punktach</w:t>
      </w:r>
      <w:r>
        <w:rPr>
          <w:rFonts w:ascii="Verdana" w:eastAsia="Calibri" w:hAnsi="Verdana"/>
          <w:sz w:val="20"/>
          <w:szCs w:val="20"/>
        </w:rPr>
        <w:t>). Miejsca badań powinny być umiejscowione w połowie długości rury (dla przepustów o długości powyżej 20m – w 1/3</w:t>
      </w:r>
      <w:r w:rsidR="00847154">
        <w:rPr>
          <w:rFonts w:ascii="Verdana" w:eastAsia="Calibri" w:hAnsi="Verdana"/>
          <w:sz w:val="20"/>
          <w:szCs w:val="20"/>
        </w:rPr>
        <w:t xml:space="preserve"> </w:t>
      </w:r>
      <w:r>
        <w:rPr>
          <w:rFonts w:ascii="Verdana" w:eastAsia="Calibri" w:hAnsi="Verdana"/>
          <w:sz w:val="20"/>
          <w:szCs w:val="20"/>
        </w:rPr>
        <w:t>długości).</w:t>
      </w:r>
    </w:p>
    <w:p w14:paraId="056EB10C" w14:textId="6C3676C3" w:rsidR="000D4B6D" w:rsidRDefault="001E5585" w:rsidP="001E5585">
      <w:pPr>
        <w:pStyle w:val="Zwykytekst"/>
        <w:numPr>
          <w:ilvl w:val="1"/>
          <w:numId w:val="159"/>
        </w:numPr>
        <w:spacing w:before="120" w:after="120" w:line="276" w:lineRule="auto"/>
        <w:jc w:val="both"/>
        <w:outlineLvl w:val="1"/>
        <w:rPr>
          <w:rFonts w:ascii="Verdana" w:hAnsi="Verdana"/>
          <w:b/>
          <w:sz w:val="20"/>
          <w:szCs w:val="20"/>
        </w:rPr>
      </w:pPr>
      <w:bookmarkStart w:id="67" w:name="_Toc10549060"/>
      <w:r>
        <w:rPr>
          <w:rFonts w:ascii="Verdana" w:hAnsi="Verdana"/>
          <w:b/>
          <w:sz w:val="20"/>
          <w:szCs w:val="20"/>
        </w:rPr>
        <w:t>Umocnienie wlotów/wylotó</w:t>
      </w:r>
      <w:r w:rsidR="00AF50A2">
        <w:rPr>
          <w:rFonts w:ascii="Verdana" w:hAnsi="Verdana"/>
          <w:b/>
          <w:sz w:val="20"/>
          <w:szCs w:val="20"/>
        </w:rPr>
        <w:t>w</w:t>
      </w:r>
      <w:bookmarkEnd w:id="67"/>
    </w:p>
    <w:p w14:paraId="70F57A08" w14:textId="674D309F" w:rsidR="00C457D3" w:rsidRPr="00D73978" w:rsidRDefault="00C457D3" w:rsidP="00D73978">
      <w:pPr>
        <w:autoSpaceDN/>
        <w:spacing w:line="276" w:lineRule="auto"/>
        <w:jc w:val="both"/>
        <w:textAlignment w:val="auto"/>
        <w:rPr>
          <w:rFonts w:ascii="Verdana" w:eastAsia="Calibri" w:hAnsi="Verdana"/>
          <w:sz w:val="20"/>
          <w:szCs w:val="20"/>
        </w:rPr>
      </w:pPr>
      <w:r w:rsidRPr="00D73978">
        <w:rPr>
          <w:rFonts w:ascii="Verdana" w:eastAsia="Calibri" w:hAnsi="Verdana"/>
          <w:sz w:val="20"/>
          <w:szCs w:val="20"/>
        </w:rPr>
        <w:t>Skarpy wokół wlotu i wylotu przepustu umocnić kostką betonową grubości 6 cm lub innym materiałem zatwierdzonym przez Inżyniera na warstwie</w:t>
      </w:r>
      <w:r w:rsidR="00FB3C76">
        <w:rPr>
          <w:rFonts w:ascii="Verdana" w:eastAsia="Calibri" w:hAnsi="Verdana"/>
          <w:sz w:val="20"/>
          <w:szCs w:val="20"/>
        </w:rPr>
        <w:t xml:space="preserve"> </w:t>
      </w:r>
      <w:r w:rsidRPr="00D73978">
        <w:rPr>
          <w:rFonts w:ascii="Verdana" w:eastAsia="Calibri" w:hAnsi="Verdana"/>
          <w:sz w:val="20"/>
          <w:szCs w:val="20"/>
        </w:rPr>
        <w:t xml:space="preserve">świeżego betonu klasy nie niższej C8/10, grubości min. 15 cm. Kostkę </w:t>
      </w:r>
      <w:r w:rsidR="003E4B2A" w:rsidRPr="003E4B2A">
        <w:rPr>
          <w:rFonts w:ascii="Verdana" w:eastAsia="Calibri" w:hAnsi="Verdana"/>
          <w:sz w:val="20"/>
          <w:szCs w:val="20"/>
        </w:rPr>
        <w:t xml:space="preserve">lub innym materiałem zatwierdzonym przez Inżyniera </w:t>
      </w:r>
      <w:r w:rsidR="003E4B2A">
        <w:rPr>
          <w:rFonts w:ascii="Verdana" w:eastAsia="Calibri" w:hAnsi="Verdana"/>
          <w:sz w:val="20"/>
          <w:szCs w:val="20"/>
        </w:rPr>
        <w:t>układać na świeżym betonie. P</w:t>
      </w:r>
      <w:r w:rsidRPr="00D73978">
        <w:rPr>
          <w:rFonts w:ascii="Verdana" w:eastAsia="Calibri" w:hAnsi="Verdana"/>
          <w:sz w:val="20"/>
          <w:szCs w:val="20"/>
        </w:rPr>
        <w:t>rzestrzenie pomiędzy elementami wypełnić zaprawą cementową.</w:t>
      </w:r>
    </w:p>
    <w:p w14:paraId="4D0B42BD" w14:textId="313ACE85" w:rsidR="001E5585" w:rsidRPr="001E5585" w:rsidRDefault="001E5585" w:rsidP="001E5585">
      <w:pPr>
        <w:pStyle w:val="Zwykytekst"/>
        <w:numPr>
          <w:ilvl w:val="1"/>
          <w:numId w:val="159"/>
        </w:numPr>
        <w:spacing w:before="120" w:after="120" w:line="276" w:lineRule="auto"/>
        <w:jc w:val="both"/>
        <w:outlineLvl w:val="1"/>
        <w:rPr>
          <w:rFonts w:ascii="Verdana" w:hAnsi="Verdana"/>
          <w:b/>
          <w:sz w:val="20"/>
          <w:szCs w:val="20"/>
        </w:rPr>
      </w:pPr>
      <w:bookmarkStart w:id="68" w:name="_Toc10549061"/>
      <w:r>
        <w:rPr>
          <w:rFonts w:ascii="Verdana" w:hAnsi="Verdana"/>
          <w:b/>
          <w:sz w:val="20"/>
          <w:szCs w:val="20"/>
        </w:rPr>
        <w:t>Roboty wykończeniowe</w:t>
      </w:r>
      <w:bookmarkEnd w:id="68"/>
    </w:p>
    <w:p w14:paraId="267BDF17" w14:textId="5BC31F05" w:rsidR="001E5585" w:rsidRPr="001E5585" w:rsidRDefault="001E5585" w:rsidP="001E5585">
      <w:pPr>
        <w:autoSpaceDN/>
        <w:spacing w:line="276" w:lineRule="auto"/>
        <w:jc w:val="both"/>
        <w:textAlignment w:val="auto"/>
        <w:rPr>
          <w:rFonts w:ascii="Verdana" w:eastAsia="Calibri" w:hAnsi="Verdana"/>
          <w:sz w:val="20"/>
          <w:szCs w:val="20"/>
        </w:rPr>
      </w:pPr>
      <w:r w:rsidRPr="001E5585">
        <w:rPr>
          <w:rFonts w:ascii="Verdana" w:eastAsia="Calibri" w:hAnsi="Verdana"/>
          <w:sz w:val="20"/>
          <w:szCs w:val="20"/>
        </w:rPr>
        <w:t>Roboty wykończeniowe powinny być zgod</w:t>
      </w:r>
      <w:r w:rsidR="003E4B2A">
        <w:rPr>
          <w:rFonts w:ascii="Verdana" w:eastAsia="Calibri" w:hAnsi="Verdana"/>
          <w:sz w:val="20"/>
          <w:szCs w:val="20"/>
        </w:rPr>
        <w:t xml:space="preserve">ne z dokumentacją projektową i </w:t>
      </w:r>
      <w:proofErr w:type="spellStart"/>
      <w:r w:rsidR="003E4B2A">
        <w:rPr>
          <w:rFonts w:ascii="Verdana" w:eastAsia="Calibri" w:hAnsi="Verdana"/>
          <w:sz w:val="20"/>
          <w:szCs w:val="20"/>
        </w:rPr>
        <w:t>WWiORB</w:t>
      </w:r>
      <w:proofErr w:type="spellEnd"/>
      <w:r w:rsidRPr="001E5585">
        <w:rPr>
          <w:rFonts w:ascii="Verdana" w:eastAsia="Calibri" w:hAnsi="Verdana"/>
          <w:sz w:val="20"/>
          <w:szCs w:val="20"/>
        </w:rPr>
        <w:t>. Do robót wykończeniowych należą prace związane z dostosowaniem wykonanych robót do istniejących warunków terenowych, takie jak:</w:t>
      </w:r>
    </w:p>
    <w:p w14:paraId="792A3AD0" w14:textId="2BC2353E" w:rsidR="001E5585" w:rsidRPr="006A01AB" w:rsidRDefault="001E5585" w:rsidP="006A01AB">
      <w:pPr>
        <w:pStyle w:val="Akapitzlist"/>
        <w:numPr>
          <w:ilvl w:val="0"/>
          <w:numId w:val="206"/>
        </w:numPr>
        <w:autoSpaceDN/>
        <w:spacing w:line="276" w:lineRule="auto"/>
        <w:jc w:val="both"/>
        <w:textAlignment w:val="auto"/>
        <w:rPr>
          <w:rFonts w:ascii="Verdana" w:eastAsia="Calibri" w:hAnsi="Verdana"/>
          <w:sz w:val="20"/>
          <w:szCs w:val="20"/>
        </w:rPr>
      </w:pPr>
      <w:r w:rsidRPr="006A01AB">
        <w:rPr>
          <w:rFonts w:ascii="Verdana" w:eastAsia="Calibri" w:hAnsi="Verdana"/>
          <w:sz w:val="20"/>
          <w:szCs w:val="20"/>
        </w:rPr>
        <w:t>odtworzenie przeszkód czasowo usuniętych, np. parkanów, ogrodzeń nawierzchni, chodników, krawężników itp.,</w:t>
      </w:r>
    </w:p>
    <w:p w14:paraId="641F2603" w14:textId="4244E2C2" w:rsidR="001E5585" w:rsidRPr="006A01AB" w:rsidRDefault="001E5585" w:rsidP="006A01AB">
      <w:pPr>
        <w:pStyle w:val="Akapitzlist"/>
        <w:numPr>
          <w:ilvl w:val="0"/>
          <w:numId w:val="206"/>
        </w:numPr>
        <w:autoSpaceDN/>
        <w:spacing w:line="276" w:lineRule="auto"/>
        <w:jc w:val="both"/>
        <w:textAlignment w:val="auto"/>
        <w:rPr>
          <w:rFonts w:ascii="Verdana" w:eastAsia="Calibri" w:hAnsi="Verdana"/>
          <w:sz w:val="20"/>
          <w:szCs w:val="20"/>
        </w:rPr>
      </w:pPr>
      <w:r w:rsidRPr="006A01AB">
        <w:rPr>
          <w:rFonts w:ascii="Verdana" w:eastAsia="Calibri" w:hAnsi="Verdana"/>
          <w:sz w:val="20"/>
          <w:szCs w:val="20"/>
        </w:rPr>
        <w:t xml:space="preserve">niezbędne uzupełnienia zniszczonej w czasie robót roślinności, tj. </w:t>
      </w:r>
      <w:proofErr w:type="spellStart"/>
      <w:r w:rsidRPr="006A01AB">
        <w:rPr>
          <w:rFonts w:ascii="Verdana" w:eastAsia="Calibri" w:hAnsi="Verdana"/>
          <w:sz w:val="20"/>
          <w:szCs w:val="20"/>
        </w:rPr>
        <w:t>zatrawienia</w:t>
      </w:r>
      <w:proofErr w:type="spellEnd"/>
      <w:r w:rsidRPr="006A01AB">
        <w:rPr>
          <w:rFonts w:ascii="Verdana" w:eastAsia="Calibri" w:hAnsi="Verdana"/>
          <w:sz w:val="20"/>
          <w:szCs w:val="20"/>
        </w:rPr>
        <w:t xml:space="preserve">, krzewów, </w:t>
      </w:r>
    </w:p>
    <w:p w14:paraId="02DDA6EA" w14:textId="28480636" w:rsidR="001E5585" w:rsidRPr="006A01AB" w:rsidRDefault="001E5585" w:rsidP="006A01AB">
      <w:pPr>
        <w:pStyle w:val="Akapitzlist"/>
        <w:numPr>
          <w:ilvl w:val="0"/>
          <w:numId w:val="206"/>
        </w:numPr>
        <w:autoSpaceDN/>
        <w:spacing w:line="276" w:lineRule="auto"/>
        <w:jc w:val="both"/>
        <w:textAlignment w:val="auto"/>
        <w:rPr>
          <w:rFonts w:ascii="Verdana" w:eastAsia="Calibri" w:hAnsi="Verdana"/>
          <w:sz w:val="20"/>
          <w:szCs w:val="20"/>
        </w:rPr>
      </w:pPr>
      <w:r w:rsidRPr="006A01AB">
        <w:rPr>
          <w:rFonts w:ascii="Verdana" w:eastAsia="Calibri" w:hAnsi="Verdana"/>
          <w:sz w:val="20"/>
          <w:szCs w:val="20"/>
        </w:rPr>
        <w:t>roboty porządkujące otoczenie terenu robót.</w:t>
      </w:r>
    </w:p>
    <w:p w14:paraId="50098FD0" w14:textId="3B67B469" w:rsidR="001E5585" w:rsidRPr="005E38D3" w:rsidRDefault="00AF50A2"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9" w:name="_Toc10549062"/>
      <w:r w:rsidRPr="005E38D3">
        <w:rPr>
          <w:rFonts w:ascii="Verdana" w:hAnsi="Verdana"/>
          <w:b/>
          <w:sz w:val="20"/>
          <w:szCs w:val="20"/>
        </w:rPr>
        <w:t>Wymagania dotyczące zagęszczenia</w:t>
      </w:r>
      <w:bookmarkEnd w:id="69"/>
    </w:p>
    <w:p w14:paraId="028ACF16" w14:textId="0E075682" w:rsidR="00E83FD7" w:rsidRPr="009208DE" w:rsidRDefault="003E4B2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5E38D3">
        <w:rPr>
          <w:rFonts w:ascii="Verdana" w:eastAsia="Calibri" w:hAnsi="Verdana"/>
          <w:sz w:val="20"/>
          <w:szCs w:val="20"/>
        </w:rPr>
        <w:t>Zasypki</w:t>
      </w:r>
      <w:r w:rsidR="000D4B6D" w:rsidRPr="005E38D3">
        <w:rPr>
          <w:rFonts w:ascii="Verdana" w:eastAsia="Calibri" w:hAnsi="Verdana"/>
          <w:sz w:val="20"/>
          <w:szCs w:val="20"/>
        </w:rPr>
        <w:t xml:space="preserve"> należy wykonać w sposób zapewniający uzyskanie wymaganych wskaźników zagęszczenia </w:t>
      </w:r>
      <w:proofErr w:type="spellStart"/>
      <w:r w:rsidR="009A407F" w:rsidRPr="005E38D3">
        <w:rPr>
          <w:rFonts w:ascii="Verdana" w:eastAsia="Calibri" w:hAnsi="Verdana"/>
          <w:sz w:val="20"/>
          <w:szCs w:val="20"/>
        </w:rPr>
        <w:t>I</w:t>
      </w:r>
      <w:r w:rsidR="009A407F" w:rsidRPr="005E38D3">
        <w:rPr>
          <w:rFonts w:ascii="Verdana" w:eastAsia="Calibri" w:hAnsi="Verdana"/>
          <w:sz w:val="20"/>
          <w:szCs w:val="20"/>
          <w:vertAlign w:val="subscript"/>
        </w:rPr>
        <w:t>s</w:t>
      </w:r>
      <w:proofErr w:type="spellEnd"/>
      <w:r w:rsidR="000D4B6D" w:rsidRPr="005E38D3">
        <w:rPr>
          <w:rFonts w:ascii="Verdana" w:eastAsia="Calibri" w:hAnsi="Verdana"/>
          <w:sz w:val="20"/>
          <w:szCs w:val="20"/>
        </w:rPr>
        <w:t xml:space="preserve">, </w:t>
      </w:r>
      <w:r w:rsidR="000D4B6D" w:rsidRPr="009208DE">
        <w:rPr>
          <w:rFonts w:ascii="Verdana" w:eastAsia="Calibri" w:hAnsi="Verdana"/>
          <w:sz w:val="20"/>
          <w:szCs w:val="20"/>
        </w:rPr>
        <w:t xml:space="preserve">określonych w </w:t>
      </w:r>
      <w:proofErr w:type="spellStart"/>
      <w:r w:rsidR="00EF367C" w:rsidRPr="009208DE">
        <w:rPr>
          <w:rFonts w:ascii="Verdana" w:eastAsia="Calibri" w:hAnsi="Verdana"/>
          <w:sz w:val="20"/>
          <w:szCs w:val="20"/>
        </w:rPr>
        <w:t>WWiORB</w:t>
      </w:r>
      <w:proofErr w:type="spellEnd"/>
      <w:r w:rsidR="000D4B6D" w:rsidRPr="009208DE">
        <w:rPr>
          <w:rFonts w:ascii="Verdana" w:eastAsia="Calibri" w:hAnsi="Verdana"/>
          <w:sz w:val="20"/>
          <w:szCs w:val="20"/>
        </w:rPr>
        <w:t xml:space="preserve">. Wskaźnik zagęszczenia należy badać zgodnie z zasadami podanymi w </w:t>
      </w:r>
      <w:proofErr w:type="spellStart"/>
      <w:r w:rsidRPr="009208DE">
        <w:rPr>
          <w:rFonts w:ascii="Verdana" w:eastAsia="Calibri" w:hAnsi="Verdana"/>
          <w:sz w:val="20"/>
          <w:szCs w:val="20"/>
        </w:rPr>
        <w:t>WWiORB</w:t>
      </w:r>
      <w:proofErr w:type="spellEnd"/>
      <w:r w:rsidRPr="009208DE">
        <w:rPr>
          <w:rFonts w:ascii="Verdana" w:eastAsia="Calibri" w:hAnsi="Verdana"/>
          <w:sz w:val="20"/>
          <w:szCs w:val="20"/>
        </w:rPr>
        <w:t xml:space="preserve"> </w:t>
      </w:r>
      <w:r w:rsidR="0040419A" w:rsidRPr="009208DE">
        <w:rPr>
          <w:rFonts w:ascii="Verdana" w:eastAsia="Calibri" w:hAnsi="Verdana"/>
          <w:sz w:val="20"/>
          <w:szCs w:val="20"/>
        </w:rPr>
        <w:t>D-02.00.01 „Roboty ziemne. Wymagania ogólne”.</w:t>
      </w:r>
    </w:p>
    <w:p w14:paraId="4C6AAD52" w14:textId="493305B5" w:rsidR="000D4B6D"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9208DE">
        <w:rPr>
          <w:rFonts w:ascii="Verdana" w:eastAsia="Calibri" w:hAnsi="Verdana"/>
          <w:sz w:val="20"/>
          <w:szCs w:val="20"/>
        </w:rPr>
        <w:t>Inżynier/</w:t>
      </w:r>
      <w:r w:rsidR="00A95DE0" w:rsidRPr="009208DE">
        <w:rPr>
          <w:rFonts w:ascii="Verdana" w:eastAsia="Calibri" w:hAnsi="Verdana"/>
          <w:sz w:val="20"/>
          <w:szCs w:val="20"/>
        </w:rPr>
        <w:t>Inspektor nadzoru</w:t>
      </w:r>
      <w:r w:rsidRPr="009208DE">
        <w:rPr>
          <w:rFonts w:ascii="Verdana" w:eastAsia="Calibri" w:hAnsi="Verdana"/>
          <w:sz w:val="20"/>
          <w:szCs w:val="20"/>
        </w:rPr>
        <w:t xml:space="preserve"> może dopuścić zastosowanie w kontroli stanu zagęszczenia gruntów i materiałów lekkiej płyty dynamicznej LPD. Konieczne jest potwierdzenie na odcinku próbnym i akceptacja przez Inżyniera/</w:t>
      </w:r>
      <w:r w:rsidR="00A95DE0" w:rsidRPr="009208DE">
        <w:rPr>
          <w:rFonts w:ascii="Verdana" w:eastAsia="Calibri" w:hAnsi="Verdana"/>
          <w:sz w:val="20"/>
          <w:szCs w:val="20"/>
        </w:rPr>
        <w:t xml:space="preserve"> Inspektora nadzoru</w:t>
      </w:r>
      <w:r w:rsidRPr="009208DE">
        <w:rPr>
          <w:rFonts w:ascii="Verdana" w:eastAsia="Calibri" w:hAnsi="Verdana"/>
          <w:sz w:val="20"/>
          <w:szCs w:val="20"/>
        </w:rPr>
        <w:t xml:space="preserve"> korelacji wartości wskaźnika zagęszczenia </w:t>
      </w:r>
      <w:proofErr w:type="spellStart"/>
      <w:r w:rsidRPr="009208DE">
        <w:rPr>
          <w:rFonts w:ascii="Verdana" w:eastAsia="Calibri" w:hAnsi="Verdana"/>
          <w:sz w:val="20"/>
          <w:szCs w:val="20"/>
        </w:rPr>
        <w:t>I</w:t>
      </w:r>
      <w:r w:rsidRPr="009208DE">
        <w:rPr>
          <w:rFonts w:ascii="Verdana" w:eastAsia="Calibri" w:hAnsi="Verdana"/>
          <w:sz w:val="20"/>
          <w:szCs w:val="20"/>
          <w:vertAlign w:val="subscript"/>
        </w:rPr>
        <w:t>s</w:t>
      </w:r>
      <w:proofErr w:type="spellEnd"/>
      <w:r w:rsidRPr="009208DE">
        <w:rPr>
          <w:rFonts w:ascii="Verdana" w:eastAsia="Calibri" w:hAnsi="Verdana"/>
          <w:sz w:val="20"/>
          <w:szCs w:val="20"/>
        </w:rPr>
        <w:t xml:space="preserve"> z wartościami modułu dynamicznego </w:t>
      </w:r>
      <w:proofErr w:type="spellStart"/>
      <w:r w:rsidRPr="009208DE">
        <w:rPr>
          <w:rFonts w:ascii="Verdana" w:eastAsia="Calibri" w:hAnsi="Verdana"/>
          <w:sz w:val="20"/>
          <w:szCs w:val="20"/>
        </w:rPr>
        <w:t>E</w:t>
      </w:r>
      <w:r w:rsidRPr="009208DE">
        <w:rPr>
          <w:rFonts w:ascii="Verdana" w:eastAsia="Calibri" w:hAnsi="Verdana"/>
          <w:sz w:val="20"/>
          <w:szCs w:val="20"/>
          <w:vertAlign w:val="subscript"/>
        </w:rPr>
        <w:t>vd</w:t>
      </w:r>
      <w:proofErr w:type="spellEnd"/>
      <w:r w:rsidRPr="009208DE">
        <w:rPr>
          <w:rFonts w:ascii="Verdana" w:eastAsia="Calibri" w:hAnsi="Verdana"/>
          <w:sz w:val="20"/>
          <w:szCs w:val="20"/>
        </w:rPr>
        <w:t xml:space="preserve"> w odniesieniu do gruntów i materiałów stosowanych w konkretnym przypadku</w:t>
      </w:r>
      <w:r w:rsidR="005E38D3" w:rsidRPr="009208DE">
        <w:rPr>
          <w:rFonts w:ascii="Verdana" w:eastAsia="Calibri" w:hAnsi="Verdana"/>
          <w:sz w:val="20"/>
          <w:szCs w:val="20"/>
        </w:rPr>
        <w:t>. Procedurę dopuszczenia zastosowania w kontroli stanu zagęszczenia lekkiej płyty dynamicznej przedstawiono w</w:t>
      </w:r>
      <w:r w:rsidRPr="009208DE">
        <w:rPr>
          <w:rFonts w:ascii="Verdana" w:eastAsia="Calibri" w:hAnsi="Verdana"/>
          <w:sz w:val="20"/>
          <w:szCs w:val="20"/>
        </w:rPr>
        <w:t xml:space="preserve"> </w:t>
      </w:r>
      <w:proofErr w:type="spellStart"/>
      <w:r w:rsidR="00F37C55" w:rsidRPr="009208DE">
        <w:rPr>
          <w:rFonts w:ascii="Verdana" w:eastAsia="Calibri" w:hAnsi="Verdana"/>
          <w:sz w:val="20"/>
          <w:szCs w:val="20"/>
        </w:rPr>
        <w:t>WWiORB</w:t>
      </w:r>
      <w:proofErr w:type="spellEnd"/>
      <w:r w:rsidR="005E38D3" w:rsidRPr="009208DE">
        <w:rPr>
          <w:rFonts w:ascii="Verdana" w:eastAsia="Calibri" w:hAnsi="Verdana"/>
          <w:sz w:val="20"/>
          <w:szCs w:val="20"/>
        </w:rPr>
        <w:t xml:space="preserve"> </w:t>
      </w:r>
      <w:r w:rsidR="0040419A" w:rsidRPr="009208DE">
        <w:rPr>
          <w:rFonts w:ascii="Verdana" w:eastAsia="Calibri" w:hAnsi="Verdana"/>
          <w:sz w:val="20"/>
          <w:szCs w:val="20"/>
        </w:rPr>
        <w:t>D-02.00.01 „Roboty ziemne. Wymagania ogólne”.</w:t>
      </w:r>
    </w:p>
    <w:p w14:paraId="456EDF93" w14:textId="77777777" w:rsidR="001B0CBE" w:rsidRPr="009208DE" w:rsidRDefault="001B0CBE" w:rsidP="001B0CBE">
      <w:pPr>
        <w:pStyle w:val="Akapitzlist"/>
        <w:autoSpaceDN/>
        <w:spacing w:before="120" w:after="120" w:line="276" w:lineRule="auto"/>
        <w:ind w:left="851"/>
        <w:jc w:val="both"/>
        <w:textAlignment w:val="auto"/>
        <w:rPr>
          <w:rFonts w:ascii="Verdana" w:eastAsia="Calibri" w:hAnsi="Verdana"/>
          <w:sz w:val="20"/>
          <w:szCs w:val="20"/>
        </w:rPr>
      </w:pPr>
    </w:p>
    <w:p w14:paraId="00A60BF2" w14:textId="540767AD" w:rsidR="000D4B6D" w:rsidRPr="00AF50A2"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70" w:name="_Toc522007712"/>
      <w:bookmarkStart w:id="71" w:name="_Toc8213966"/>
      <w:bookmarkStart w:id="72" w:name="_Toc10549063"/>
      <w:bookmarkEnd w:id="70"/>
      <w:r w:rsidRPr="00AF50A2">
        <w:rPr>
          <w:rFonts w:ascii="Verdana" w:hAnsi="Verdana"/>
          <w:b/>
          <w:sz w:val="20"/>
          <w:szCs w:val="20"/>
        </w:rPr>
        <w:t>KONTROLA JAKOŚCI ROBÓT</w:t>
      </w:r>
      <w:bookmarkEnd w:id="71"/>
      <w:bookmarkEnd w:id="72"/>
    </w:p>
    <w:p w14:paraId="7D24EDFF" w14:textId="3ECEA381" w:rsidR="000D4B6D" w:rsidRPr="00AF50A2"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3" w:name="_Toc8213967"/>
      <w:bookmarkStart w:id="74" w:name="_Toc10549064"/>
      <w:r w:rsidRPr="00AF50A2">
        <w:rPr>
          <w:rFonts w:ascii="Verdana" w:hAnsi="Verdana"/>
          <w:b/>
          <w:sz w:val="20"/>
          <w:szCs w:val="20"/>
        </w:rPr>
        <w:t>Ogólne wymagania dotyczące kontroli jakości robót</w:t>
      </w:r>
      <w:bookmarkEnd w:id="73"/>
      <w:bookmarkEnd w:id="74"/>
    </w:p>
    <w:p w14:paraId="0CCB3A7D" w14:textId="72E25907" w:rsidR="000D4B6D" w:rsidRPr="00AF50A2"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AF50A2">
        <w:rPr>
          <w:rFonts w:ascii="Verdana" w:eastAsia="Calibri" w:hAnsi="Verdana"/>
          <w:sz w:val="20"/>
          <w:szCs w:val="20"/>
        </w:rPr>
        <w:t xml:space="preserve">Ogólne wymagania dotyczące kontroli jakości robót podano w </w:t>
      </w:r>
      <w:proofErr w:type="spellStart"/>
      <w:r w:rsidR="00F37C55" w:rsidRPr="00AF50A2">
        <w:rPr>
          <w:rFonts w:ascii="Verdana" w:eastAsia="Calibri" w:hAnsi="Verdana"/>
          <w:sz w:val="20"/>
          <w:szCs w:val="20"/>
        </w:rPr>
        <w:t>WWiORB</w:t>
      </w:r>
      <w:proofErr w:type="spellEnd"/>
      <w:r w:rsidR="00F37C55" w:rsidRPr="00AF50A2">
        <w:rPr>
          <w:rFonts w:ascii="Verdana" w:eastAsia="Calibri" w:hAnsi="Verdana"/>
          <w:sz w:val="20"/>
          <w:szCs w:val="20"/>
        </w:rPr>
        <w:t xml:space="preserve"> </w:t>
      </w:r>
      <w:r w:rsidR="000F26BA">
        <w:rPr>
          <w:rFonts w:ascii="Verdana" w:eastAsia="Calibri" w:hAnsi="Verdana"/>
          <w:sz w:val="20"/>
          <w:szCs w:val="20"/>
        </w:rPr>
        <w:t>D-M 00.00.00</w:t>
      </w:r>
      <w:r w:rsidRPr="00AF50A2">
        <w:rPr>
          <w:rFonts w:ascii="Verdana" w:eastAsia="Calibri" w:hAnsi="Verdana"/>
          <w:sz w:val="20"/>
          <w:szCs w:val="20"/>
        </w:rPr>
        <w:t xml:space="preserve"> </w:t>
      </w:r>
      <w:r w:rsidR="000F26BA">
        <w:rPr>
          <w:rFonts w:ascii="Verdana" w:eastAsia="Calibri" w:hAnsi="Verdana"/>
          <w:sz w:val="20"/>
          <w:szCs w:val="20"/>
        </w:rPr>
        <w:t>„</w:t>
      </w:r>
      <w:r w:rsidRPr="00AF50A2">
        <w:rPr>
          <w:rFonts w:ascii="Verdana" w:eastAsia="Calibri" w:hAnsi="Verdana"/>
          <w:sz w:val="20"/>
          <w:szCs w:val="20"/>
        </w:rPr>
        <w:t>Wymagania ogólne".</w:t>
      </w:r>
    </w:p>
    <w:p w14:paraId="666D36E8" w14:textId="77777777" w:rsidR="00625205" w:rsidRPr="00AF50A2" w:rsidRDefault="00625205" w:rsidP="00650BB7">
      <w:pPr>
        <w:pStyle w:val="Akapitzlist"/>
        <w:autoSpaceDN/>
        <w:spacing w:before="120" w:line="276" w:lineRule="auto"/>
        <w:ind w:left="851"/>
        <w:jc w:val="both"/>
        <w:textAlignment w:val="auto"/>
        <w:rPr>
          <w:rFonts w:ascii="Verdana" w:hAnsi="Verdana"/>
          <w:sz w:val="20"/>
          <w:szCs w:val="20"/>
        </w:rPr>
      </w:pPr>
      <w:r w:rsidRPr="00AF50A2">
        <w:rPr>
          <w:rFonts w:ascii="Verdana" w:hAnsi="Verdana"/>
          <w:sz w:val="20"/>
          <w:szCs w:val="20"/>
        </w:rPr>
        <w:t>Badania i pomiary dzielą się na:</w:t>
      </w:r>
    </w:p>
    <w:p w14:paraId="06E05261" w14:textId="4B061961" w:rsidR="00625205" w:rsidRPr="00650BB7" w:rsidRDefault="00650BB7" w:rsidP="00650BB7">
      <w:pPr>
        <w:autoSpaceDN/>
        <w:spacing w:line="276" w:lineRule="auto"/>
        <w:ind w:left="143" w:firstLine="708"/>
        <w:jc w:val="both"/>
        <w:textAlignment w:val="auto"/>
        <w:rPr>
          <w:rFonts w:ascii="Verdana" w:hAnsi="Verdana"/>
          <w:kern w:val="0"/>
          <w:sz w:val="20"/>
          <w:szCs w:val="20"/>
        </w:rPr>
      </w:pPr>
      <w:r>
        <w:rPr>
          <w:rFonts w:ascii="Verdana" w:hAnsi="Verdana"/>
          <w:kern w:val="0"/>
          <w:sz w:val="20"/>
          <w:szCs w:val="20"/>
        </w:rPr>
        <w:t xml:space="preserve">- </w:t>
      </w:r>
      <w:r w:rsidR="00625205" w:rsidRPr="00650BB7">
        <w:rPr>
          <w:rFonts w:ascii="Verdana" w:hAnsi="Verdana"/>
          <w:kern w:val="0"/>
          <w:sz w:val="20"/>
          <w:szCs w:val="20"/>
        </w:rPr>
        <w:t>badania i pomiary Wykonawcy – w ramach własnego nadzoru</w:t>
      </w:r>
    </w:p>
    <w:p w14:paraId="66C4FC86" w14:textId="4E22C4C8" w:rsidR="00625205" w:rsidRPr="00AF50A2" w:rsidRDefault="00650BB7" w:rsidP="00650BB7">
      <w:pPr>
        <w:autoSpaceDN/>
        <w:spacing w:line="276" w:lineRule="auto"/>
        <w:ind w:left="143" w:firstLine="708"/>
        <w:jc w:val="both"/>
        <w:textAlignment w:val="auto"/>
        <w:rPr>
          <w:rFonts w:ascii="Verdana" w:hAnsi="Verdana"/>
          <w:sz w:val="20"/>
          <w:szCs w:val="20"/>
        </w:rPr>
      </w:pPr>
      <w:r>
        <w:rPr>
          <w:rFonts w:ascii="Verdana" w:hAnsi="Verdana"/>
          <w:kern w:val="0"/>
          <w:sz w:val="20"/>
          <w:szCs w:val="20"/>
        </w:rPr>
        <w:t xml:space="preserve">- </w:t>
      </w:r>
      <w:r w:rsidR="00625205" w:rsidRPr="00650BB7">
        <w:rPr>
          <w:rFonts w:ascii="Verdana" w:hAnsi="Verdana"/>
          <w:kern w:val="0"/>
          <w:sz w:val="20"/>
          <w:szCs w:val="20"/>
        </w:rPr>
        <w:t>badania</w:t>
      </w:r>
      <w:r w:rsidR="00625205" w:rsidRPr="00AF50A2">
        <w:rPr>
          <w:rFonts w:ascii="Verdana" w:hAnsi="Verdana"/>
          <w:sz w:val="20"/>
          <w:szCs w:val="20"/>
        </w:rPr>
        <w:t xml:space="preserve"> i pomiary kontrolne – w ramach nadzoru Zamawiającego.</w:t>
      </w:r>
    </w:p>
    <w:p w14:paraId="2E187DBE" w14:textId="77777777" w:rsidR="00625205" w:rsidRPr="00AF50A2" w:rsidRDefault="00625205" w:rsidP="00AE16DF">
      <w:pPr>
        <w:spacing w:before="120" w:after="120" w:line="276" w:lineRule="auto"/>
        <w:ind w:left="851"/>
        <w:jc w:val="both"/>
        <w:rPr>
          <w:rFonts w:ascii="Verdana" w:hAnsi="Verdana"/>
          <w:sz w:val="20"/>
          <w:szCs w:val="20"/>
        </w:rPr>
      </w:pPr>
      <w:r w:rsidRPr="00AF50A2">
        <w:rPr>
          <w:rFonts w:ascii="Verdana" w:hAnsi="Verdana"/>
          <w:sz w:val="20"/>
          <w:szCs w:val="20"/>
        </w:rPr>
        <w:t>W uzasadnionych przypadkach w ramach badań i pomiarów kontrolnych dopuszcza się wykonanie badań i pomiarów kontrolnych dodatkowych i/lub badań i pomiarów arbitrażowych.</w:t>
      </w:r>
    </w:p>
    <w:p w14:paraId="5AE35102" w14:textId="31805BAF" w:rsidR="00625205" w:rsidRPr="00AF50A2" w:rsidRDefault="00625205" w:rsidP="00AE16DF">
      <w:pPr>
        <w:spacing w:before="120" w:after="120" w:line="276" w:lineRule="auto"/>
        <w:ind w:firstLine="851"/>
        <w:jc w:val="both"/>
        <w:rPr>
          <w:rFonts w:ascii="Verdana" w:hAnsi="Verdana"/>
          <w:sz w:val="20"/>
          <w:szCs w:val="20"/>
        </w:rPr>
      </w:pPr>
      <w:r w:rsidRPr="00AF50A2">
        <w:rPr>
          <w:rFonts w:ascii="Verdana" w:hAnsi="Verdana"/>
          <w:sz w:val="20"/>
          <w:szCs w:val="20"/>
        </w:rPr>
        <w:lastRenderedPageBreak/>
        <w:t>Pomiary obejmują terenową weryfikację zrealizowanych robót.</w:t>
      </w:r>
    </w:p>
    <w:p w14:paraId="053FD58C" w14:textId="333A8FDB" w:rsidR="00891B2A" w:rsidRPr="00FB3C76" w:rsidRDefault="00891B2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AF50A2">
        <w:rPr>
          <w:rFonts w:ascii="Verdana" w:eastAsia="Calibri" w:hAnsi="Verdana"/>
          <w:sz w:val="20"/>
          <w:szCs w:val="20"/>
        </w:rPr>
        <w:t xml:space="preserve">Wykonawca jest zobowiązany do przeprowadzania na bieżąco badań i pomiarów w celu sprawdzania czy jakość wykonanych Robót jest zgodna z postawionymi wymaganiami. 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Pr="00AF50A2">
        <w:rPr>
          <w:rFonts w:ascii="Verdana" w:eastAsia="Calibri" w:hAnsi="Verdana"/>
          <w:sz w:val="20"/>
          <w:szCs w:val="20"/>
        </w:rPr>
        <w:t>WWiORB</w:t>
      </w:r>
      <w:proofErr w:type="spellEnd"/>
      <w:r w:rsidRPr="00AF50A2">
        <w:rPr>
          <w:rFonts w:ascii="Verdana" w:eastAsia="Calibri" w:hAnsi="Verdana"/>
          <w:sz w:val="20"/>
          <w:szCs w:val="20"/>
        </w:rPr>
        <w:t>. Wyniki badań będą dokumentowane i archiwizowane przez Wykonawcę. Wyniki badań Wykonawca jest zobowiązany przekazywać Inżynierowi/Inspektorowi Nadzoru. Zakres badań i</w:t>
      </w:r>
      <w:r w:rsidR="00FB3C76">
        <w:rPr>
          <w:rFonts w:ascii="Verdana" w:eastAsia="Calibri" w:hAnsi="Verdana"/>
          <w:sz w:val="20"/>
          <w:szCs w:val="20"/>
        </w:rPr>
        <w:t> </w:t>
      </w:r>
      <w:r w:rsidRPr="00AF50A2">
        <w:rPr>
          <w:rFonts w:ascii="Verdana" w:eastAsia="Calibri" w:hAnsi="Verdana"/>
          <w:sz w:val="20"/>
          <w:szCs w:val="20"/>
        </w:rPr>
        <w:t xml:space="preserve">pomiarów Wykonawcy nie powinien być mniejszy niż wskazano w niniejszym </w:t>
      </w:r>
      <w:proofErr w:type="spellStart"/>
      <w:r w:rsidRPr="00FB3C76">
        <w:rPr>
          <w:rFonts w:ascii="Verdana" w:eastAsia="Calibri" w:hAnsi="Verdana"/>
          <w:sz w:val="20"/>
          <w:szCs w:val="20"/>
        </w:rPr>
        <w:t>WWiORB</w:t>
      </w:r>
      <w:proofErr w:type="spellEnd"/>
      <w:r w:rsidRPr="00FB3C76">
        <w:rPr>
          <w:rFonts w:ascii="Verdana" w:eastAsia="Calibri" w:hAnsi="Verdana"/>
          <w:sz w:val="20"/>
          <w:szCs w:val="20"/>
        </w:rPr>
        <w:t xml:space="preserve">. </w:t>
      </w:r>
    </w:p>
    <w:p w14:paraId="1164BE7F" w14:textId="228A88DC" w:rsidR="000D4B6D" w:rsidRPr="00FB3C76"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5" w:name="_Toc8213968"/>
      <w:bookmarkStart w:id="76" w:name="_Toc8214129"/>
      <w:bookmarkStart w:id="77" w:name="_Toc8219625"/>
      <w:bookmarkStart w:id="78" w:name="_Toc407161202"/>
      <w:bookmarkStart w:id="79" w:name="_Toc405615054"/>
      <w:bookmarkStart w:id="80" w:name="_Toc8213969"/>
      <w:bookmarkStart w:id="81" w:name="_Toc10549065"/>
      <w:bookmarkEnd w:id="75"/>
      <w:bookmarkEnd w:id="76"/>
      <w:bookmarkEnd w:id="77"/>
      <w:r w:rsidRPr="00FB3C76">
        <w:rPr>
          <w:rFonts w:ascii="Verdana" w:hAnsi="Verdana"/>
          <w:b/>
          <w:sz w:val="20"/>
          <w:szCs w:val="20"/>
        </w:rPr>
        <w:t>Badania i pomiary przed przystąpieniem do robót</w:t>
      </w:r>
      <w:bookmarkEnd w:id="78"/>
      <w:bookmarkEnd w:id="79"/>
      <w:bookmarkEnd w:id="80"/>
      <w:bookmarkEnd w:id="81"/>
    </w:p>
    <w:p w14:paraId="7730E5AB" w14:textId="5BFD8A71" w:rsidR="000D4B6D" w:rsidRPr="00D41F3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color w:val="FF0000"/>
          <w:sz w:val="20"/>
          <w:szCs w:val="20"/>
        </w:rPr>
      </w:pPr>
      <w:r w:rsidRPr="00FB3C76">
        <w:rPr>
          <w:rFonts w:ascii="Verdana" w:hAnsi="Verdana"/>
          <w:sz w:val="20"/>
          <w:szCs w:val="20"/>
        </w:rPr>
        <w:t xml:space="preserve">Przed </w:t>
      </w:r>
      <w:r w:rsidR="000E661F" w:rsidRPr="00FB3C76">
        <w:rPr>
          <w:rFonts w:ascii="Verdana" w:hAnsi="Verdana"/>
          <w:sz w:val="20"/>
          <w:szCs w:val="20"/>
        </w:rPr>
        <w:t>przystąpieniem do robót</w:t>
      </w:r>
      <w:r w:rsidRPr="00FB3C76">
        <w:rPr>
          <w:rFonts w:ascii="Verdana" w:hAnsi="Verdana"/>
          <w:sz w:val="20"/>
          <w:szCs w:val="20"/>
        </w:rPr>
        <w:t>, Wykonawca powinien</w:t>
      </w:r>
      <w:r w:rsidR="006A01AB">
        <w:rPr>
          <w:rFonts w:ascii="Verdana" w:hAnsi="Verdana"/>
          <w:sz w:val="20"/>
          <w:szCs w:val="20"/>
        </w:rPr>
        <w:t xml:space="preserve"> </w:t>
      </w:r>
      <w:r w:rsidRPr="00FB3C76">
        <w:rPr>
          <w:rFonts w:ascii="Verdana" w:hAnsi="Verdana"/>
          <w:sz w:val="20"/>
          <w:szCs w:val="20"/>
        </w:rPr>
        <w:t>przedstawić Inżynierowi/</w:t>
      </w:r>
      <w:r w:rsidR="00A95DE0" w:rsidRPr="00FB3C76">
        <w:rPr>
          <w:rFonts w:ascii="Verdana" w:eastAsia="Calibri" w:hAnsi="Verdana"/>
          <w:sz w:val="20"/>
          <w:szCs w:val="20"/>
        </w:rPr>
        <w:t xml:space="preserve">Inspektorowi nadzoru </w:t>
      </w:r>
      <w:r w:rsidRPr="00FB3C76">
        <w:rPr>
          <w:rFonts w:ascii="Verdana" w:hAnsi="Verdana"/>
          <w:sz w:val="20"/>
          <w:szCs w:val="20"/>
        </w:rPr>
        <w:t>Deklaracje Właściwości Użytkowych (DWU)</w:t>
      </w:r>
      <w:r w:rsidR="00214A65">
        <w:rPr>
          <w:rFonts w:ascii="Verdana" w:hAnsi="Verdana"/>
          <w:sz w:val="20"/>
          <w:szCs w:val="20"/>
        </w:rPr>
        <w:t xml:space="preserve">, </w:t>
      </w:r>
      <w:r w:rsidR="001413FB">
        <w:rPr>
          <w:rFonts w:ascii="Verdana" w:hAnsi="Verdana"/>
          <w:sz w:val="20"/>
          <w:szCs w:val="20"/>
        </w:rPr>
        <w:t>krajowe oceny techniczne</w:t>
      </w:r>
      <w:r w:rsidR="00214A65">
        <w:rPr>
          <w:rFonts w:ascii="Verdana" w:hAnsi="Verdana"/>
          <w:sz w:val="20"/>
          <w:szCs w:val="20"/>
        </w:rPr>
        <w:t xml:space="preserve"> lub inne równoważne dokument</w:t>
      </w:r>
      <w:r w:rsidR="0049149A">
        <w:rPr>
          <w:rFonts w:ascii="Verdana" w:hAnsi="Verdana"/>
          <w:sz w:val="20"/>
          <w:szCs w:val="20"/>
        </w:rPr>
        <w:t>y potwierdzające</w:t>
      </w:r>
      <w:r w:rsidR="00214A65">
        <w:rPr>
          <w:rFonts w:ascii="Verdana" w:hAnsi="Verdana"/>
          <w:sz w:val="20"/>
          <w:szCs w:val="20"/>
        </w:rPr>
        <w:t xml:space="preserve"> właściwości materiałów wymaganych niniejszym </w:t>
      </w:r>
      <w:proofErr w:type="spellStart"/>
      <w:r w:rsidR="00214A65">
        <w:rPr>
          <w:rFonts w:ascii="Verdana" w:hAnsi="Verdana"/>
          <w:sz w:val="20"/>
          <w:szCs w:val="20"/>
        </w:rPr>
        <w:t>WWiORB</w:t>
      </w:r>
      <w:proofErr w:type="spellEnd"/>
      <w:r w:rsidRPr="00FB3C76">
        <w:rPr>
          <w:rFonts w:ascii="Verdana" w:hAnsi="Verdana"/>
          <w:sz w:val="20"/>
          <w:szCs w:val="20"/>
        </w:rPr>
        <w:t xml:space="preserve"> oraz inne dokumenty, jeżeli konieczność ich przedłożenia wynika z</w:t>
      </w:r>
      <w:r w:rsidR="00FB3C76">
        <w:rPr>
          <w:rFonts w:ascii="Verdana" w:hAnsi="Verdana"/>
          <w:sz w:val="20"/>
          <w:szCs w:val="20"/>
        </w:rPr>
        <w:t> </w:t>
      </w:r>
      <w:r w:rsidRPr="00FB3C76">
        <w:rPr>
          <w:rFonts w:ascii="Verdana" w:hAnsi="Verdana"/>
          <w:sz w:val="20"/>
          <w:szCs w:val="20"/>
        </w:rPr>
        <w:t>Dokumentacji Projektowej, potwierdzające</w:t>
      </w:r>
      <w:r w:rsidR="0043242D" w:rsidRPr="00FB3C76">
        <w:rPr>
          <w:rFonts w:ascii="Verdana" w:hAnsi="Verdana"/>
          <w:sz w:val="20"/>
          <w:szCs w:val="20"/>
        </w:rPr>
        <w:t xml:space="preserve"> </w:t>
      </w:r>
      <w:r w:rsidRPr="00FB3C76">
        <w:rPr>
          <w:rFonts w:ascii="Verdana" w:hAnsi="Verdana"/>
          <w:sz w:val="20"/>
          <w:szCs w:val="20"/>
        </w:rPr>
        <w:t>spełnienie wymagań w</w:t>
      </w:r>
      <w:r w:rsidR="00214A65">
        <w:rPr>
          <w:rFonts w:ascii="Verdana" w:hAnsi="Verdana"/>
          <w:sz w:val="20"/>
          <w:szCs w:val="20"/>
        </w:rPr>
        <w:t xml:space="preserve"> zakresie istotnych właściwości użytych materiałów</w:t>
      </w:r>
      <w:r w:rsidRPr="00FB3C76">
        <w:rPr>
          <w:rFonts w:ascii="Verdana" w:hAnsi="Verdana"/>
          <w:sz w:val="20"/>
          <w:szCs w:val="20"/>
        </w:rPr>
        <w:t>.</w:t>
      </w:r>
    </w:p>
    <w:p w14:paraId="738FBC7F" w14:textId="3B343A2E" w:rsidR="000D4B6D" w:rsidRPr="00FB3C76"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2" w:name="_Toc8213970"/>
      <w:bookmarkStart w:id="83" w:name="_Toc10549066"/>
      <w:r w:rsidRPr="00FB3C76">
        <w:rPr>
          <w:rFonts w:ascii="Verdana" w:hAnsi="Verdana"/>
          <w:b/>
          <w:sz w:val="20"/>
          <w:szCs w:val="20"/>
        </w:rPr>
        <w:t>Badania i pomiary w czasie realizacji robót</w:t>
      </w:r>
      <w:bookmarkEnd w:id="82"/>
      <w:bookmarkEnd w:id="83"/>
    </w:p>
    <w:p w14:paraId="6C3F51A4" w14:textId="29C7BCC1" w:rsidR="000D4B6D" w:rsidRPr="00A42D6F"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42D6F">
        <w:rPr>
          <w:rFonts w:ascii="Verdana" w:hAnsi="Verdana"/>
          <w:sz w:val="20"/>
          <w:szCs w:val="20"/>
        </w:rPr>
        <w:t xml:space="preserve">Wykonawca jest zobowiązany do przeprowadzania na bieżąco badań i pomiarów w celu sprawdzania czy jakość wykonanych Robót jest zgodna z postawionymi wymaganiami. </w:t>
      </w:r>
      <w:r w:rsidR="0043242D" w:rsidRPr="00A42D6F">
        <w:rPr>
          <w:rFonts w:ascii="Verdana" w:hAnsi="Verdana"/>
          <w:sz w:val="20"/>
          <w:szCs w:val="20"/>
        </w:rPr>
        <w:br/>
      </w:r>
      <w:r w:rsidRPr="00A42D6F">
        <w:rPr>
          <w:rFonts w:ascii="Verdana" w:hAnsi="Verdana"/>
          <w:sz w:val="20"/>
          <w:szCs w:val="20"/>
        </w:rPr>
        <w:t>Badania powinny być wykonywane z niezbędną starannością, zgodnie z</w:t>
      </w:r>
      <w:r w:rsidR="00FB3C76">
        <w:rPr>
          <w:rFonts w:ascii="Verdana" w:hAnsi="Verdana"/>
          <w:sz w:val="20"/>
          <w:szCs w:val="20"/>
        </w:rPr>
        <w:t> </w:t>
      </w:r>
      <w:r w:rsidRPr="00A42D6F">
        <w:rPr>
          <w:rFonts w:ascii="Verdana" w:hAnsi="Verdana"/>
          <w:sz w:val="20"/>
          <w:szCs w:val="20"/>
        </w:rPr>
        <w:t>obowiązującymi przepisami i w wymaganym zakresie. Badania Wykonawca powinien wykonywać z częstotliwością gwarantującą zachowanie wym</w:t>
      </w:r>
      <w:r w:rsidR="00B31002">
        <w:rPr>
          <w:rFonts w:ascii="Verdana" w:hAnsi="Verdana"/>
          <w:sz w:val="20"/>
          <w:szCs w:val="20"/>
        </w:rPr>
        <w:t xml:space="preserve">agań dotyczących jakości robót, </w:t>
      </w:r>
      <w:r w:rsidRPr="00A42D6F">
        <w:rPr>
          <w:rFonts w:ascii="Verdana" w:hAnsi="Verdana"/>
          <w:sz w:val="20"/>
          <w:szCs w:val="20"/>
        </w:rPr>
        <w:t xml:space="preserve">lecz nie rzadziej niż wskazano to w </w:t>
      </w:r>
      <w:proofErr w:type="spellStart"/>
      <w:r w:rsidR="00F37C55" w:rsidRPr="00A42D6F">
        <w:rPr>
          <w:rFonts w:ascii="Verdana" w:hAnsi="Verdana"/>
          <w:sz w:val="20"/>
          <w:szCs w:val="20"/>
        </w:rPr>
        <w:t>WWiORB</w:t>
      </w:r>
      <w:proofErr w:type="spellEnd"/>
      <w:r w:rsidRPr="00A42D6F">
        <w:rPr>
          <w:rFonts w:ascii="Verdana" w:hAnsi="Verdana"/>
          <w:sz w:val="20"/>
          <w:szCs w:val="20"/>
        </w:rPr>
        <w:t>. Wyniki badań będą dokumentowane i archiwizowane przez Wykonawcę. Wyniki badań Wykonawca jest zobowiązany przekazywać Inżynierowi/</w:t>
      </w:r>
      <w:r w:rsidR="00A95DE0" w:rsidRPr="00A42D6F">
        <w:rPr>
          <w:rFonts w:ascii="Verdana" w:eastAsia="Calibri" w:hAnsi="Verdana"/>
          <w:sz w:val="20"/>
          <w:szCs w:val="20"/>
        </w:rPr>
        <w:t>Inspektorowi nadzoru</w:t>
      </w:r>
      <w:r w:rsidR="00891B2A" w:rsidRPr="00A42D6F">
        <w:rPr>
          <w:rFonts w:ascii="Verdana" w:hAnsi="Verdana"/>
          <w:sz w:val="20"/>
          <w:szCs w:val="20"/>
        </w:rPr>
        <w:t>.</w:t>
      </w:r>
    </w:p>
    <w:p w14:paraId="68187F23" w14:textId="4034B5A0" w:rsidR="000D4B6D" w:rsidRPr="0040419A"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4" w:name="_Toc407161203"/>
      <w:bookmarkStart w:id="85" w:name="_Toc405615055"/>
      <w:bookmarkStart w:id="86" w:name="_Toc8213971"/>
      <w:bookmarkStart w:id="87" w:name="_Toc10549067"/>
      <w:r w:rsidRPr="0040419A">
        <w:rPr>
          <w:rFonts w:ascii="Verdana" w:hAnsi="Verdana"/>
          <w:b/>
          <w:sz w:val="20"/>
          <w:szCs w:val="20"/>
        </w:rPr>
        <w:t xml:space="preserve">Badania do odbioru </w:t>
      </w:r>
      <w:bookmarkEnd w:id="84"/>
      <w:bookmarkEnd w:id="85"/>
      <w:bookmarkEnd w:id="86"/>
      <w:r w:rsidR="0040419A" w:rsidRPr="0040419A">
        <w:rPr>
          <w:rFonts w:ascii="Verdana" w:hAnsi="Verdana"/>
          <w:b/>
          <w:sz w:val="20"/>
          <w:szCs w:val="20"/>
        </w:rPr>
        <w:t>przepustu</w:t>
      </w:r>
      <w:bookmarkEnd w:id="87"/>
    </w:p>
    <w:p w14:paraId="0ED2545C" w14:textId="1CCCC05A" w:rsidR="000D4B6D" w:rsidRPr="0040419A"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40419A">
        <w:rPr>
          <w:rFonts w:ascii="Verdana" w:hAnsi="Verdana"/>
          <w:sz w:val="20"/>
          <w:szCs w:val="20"/>
        </w:rPr>
        <w:t xml:space="preserve">Odbioru </w:t>
      </w:r>
      <w:r w:rsidR="0040419A" w:rsidRPr="0040419A">
        <w:rPr>
          <w:rFonts w:ascii="Verdana" w:hAnsi="Verdana"/>
          <w:sz w:val="20"/>
          <w:szCs w:val="20"/>
        </w:rPr>
        <w:t>przepustu</w:t>
      </w:r>
      <w:r w:rsidRPr="0040419A">
        <w:rPr>
          <w:rFonts w:ascii="Verdana" w:hAnsi="Verdana"/>
          <w:sz w:val="20"/>
          <w:szCs w:val="20"/>
        </w:rPr>
        <w:t xml:space="preserve"> dokonuje się na podstawie technicznych dokumentów </w:t>
      </w:r>
      <w:r w:rsidR="00C437AA" w:rsidRPr="0040419A">
        <w:rPr>
          <w:rFonts w:ascii="Verdana" w:hAnsi="Verdana"/>
          <w:sz w:val="20"/>
          <w:szCs w:val="20"/>
        </w:rPr>
        <w:br/>
      </w:r>
      <w:r w:rsidRPr="0040419A">
        <w:rPr>
          <w:rFonts w:ascii="Verdana" w:hAnsi="Verdana"/>
          <w:sz w:val="20"/>
          <w:szCs w:val="20"/>
        </w:rPr>
        <w:t>kontrolnych, zgromadzonych przed przystąpieniem do robót oraz prowadzonych w</w:t>
      </w:r>
      <w:r w:rsidR="0040419A" w:rsidRPr="0040419A">
        <w:rPr>
          <w:rFonts w:ascii="Verdana" w:hAnsi="Verdana"/>
          <w:sz w:val="20"/>
          <w:szCs w:val="20"/>
        </w:rPr>
        <w:t> </w:t>
      </w:r>
      <w:r w:rsidRPr="0040419A">
        <w:rPr>
          <w:rFonts w:ascii="Verdana" w:hAnsi="Verdana"/>
          <w:sz w:val="20"/>
          <w:szCs w:val="20"/>
        </w:rPr>
        <w:t xml:space="preserve">czasie </w:t>
      </w:r>
      <w:r w:rsidR="0040419A" w:rsidRPr="0040419A">
        <w:rPr>
          <w:rFonts w:ascii="Verdana" w:hAnsi="Verdana"/>
          <w:sz w:val="20"/>
          <w:szCs w:val="20"/>
        </w:rPr>
        <w:t>wykonywania robót</w:t>
      </w:r>
      <w:r w:rsidRPr="0040419A">
        <w:rPr>
          <w:rFonts w:ascii="Verdana" w:hAnsi="Verdana"/>
          <w:sz w:val="20"/>
          <w:szCs w:val="20"/>
        </w:rPr>
        <w:t xml:space="preserve"> oraz na podstawie</w:t>
      </w:r>
      <w:r w:rsidR="0040419A" w:rsidRPr="0040419A">
        <w:rPr>
          <w:rFonts w:ascii="Verdana" w:hAnsi="Verdana"/>
          <w:sz w:val="20"/>
          <w:szCs w:val="20"/>
        </w:rPr>
        <w:t xml:space="preserve"> wykonanych badań i pomiarów wykonanych, </w:t>
      </w:r>
      <w:r w:rsidRPr="0040419A">
        <w:rPr>
          <w:rFonts w:ascii="Verdana" w:hAnsi="Verdana"/>
          <w:sz w:val="20"/>
          <w:szCs w:val="20"/>
        </w:rPr>
        <w:t xml:space="preserve">w zakresie wymaganym przez </w:t>
      </w:r>
      <w:proofErr w:type="spellStart"/>
      <w:r w:rsidR="00F37C55" w:rsidRPr="0040419A">
        <w:rPr>
          <w:rFonts w:ascii="Verdana" w:hAnsi="Verdana"/>
          <w:sz w:val="20"/>
          <w:szCs w:val="20"/>
        </w:rPr>
        <w:t>WWiORB</w:t>
      </w:r>
      <w:proofErr w:type="spellEnd"/>
      <w:r w:rsidRPr="0040419A">
        <w:rPr>
          <w:rFonts w:ascii="Verdana" w:hAnsi="Verdana"/>
          <w:sz w:val="20"/>
          <w:szCs w:val="20"/>
        </w:rPr>
        <w:t>.</w:t>
      </w:r>
    </w:p>
    <w:p w14:paraId="78DA0F2C" w14:textId="30983601" w:rsidR="000D4B6D" w:rsidRPr="00FF51FA"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F51FA">
        <w:rPr>
          <w:rFonts w:ascii="Verdana" w:hAnsi="Verdana"/>
          <w:sz w:val="20"/>
          <w:szCs w:val="20"/>
        </w:rPr>
        <w:t xml:space="preserve">Częstotliwość oraz zakres badań i pomiarów </w:t>
      </w:r>
      <w:r w:rsidR="00FF51FA" w:rsidRPr="00FF51FA">
        <w:rPr>
          <w:rFonts w:ascii="Verdana" w:hAnsi="Verdana"/>
          <w:sz w:val="20"/>
          <w:szCs w:val="20"/>
        </w:rPr>
        <w:t>w czasie</w:t>
      </w:r>
      <w:r w:rsidRPr="00FF51FA">
        <w:rPr>
          <w:rFonts w:ascii="Verdana" w:hAnsi="Verdana"/>
          <w:sz w:val="20"/>
          <w:szCs w:val="20"/>
        </w:rPr>
        <w:t xml:space="preserve"> robót podano w tablicy</w:t>
      </w:r>
      <w:r w:rsidR="00114004" w:rsidRPr="00FF51FA">
        <w:rPr>
          <w:rFonts w:ascii="Verdana" w:hAnsi="Verdana"/>
          <w:sz w:val="20"/>
          <w:szCs w:val="20"/>
        </w:rPr>
        <w:t xml:space="preserve"> </w:t>
      </w:r>
      <w:r w:rsidRPr="00FF51FA">
        <w:rPr>
          <w:rFonts w:ascii="Verdana" w:hAnsi="Verdana"/>
          <w:sz w:val="20"/>
          <w:szCs w:val="20"/>
        </w:rPr>
        <w:t>6.1.</w:t>
      </w:r>
    </w:p>
    <w:p w14:paraId="6085087D" w14:textId="5320D26D" w:rsidR="000D4B6D" w:rsidRPr="00FF51FA" w:rsidRDefault="000D4B6D" w:rsidP="00AE16DF">
      <w:pPr>
        <w:spacing w:before="120" w:after="120" w:line="276" w:lineRule="auto"/>
        <w:rPr>
          <w:rFonts w:ascii="Verdana" w:eastAsia="Calibri" w:hAnsi="Verdana"/>
          <w:sz w:val="20"/>
          <w:szCs w:val="20"/>
        </w:rPr>
      </w:pPr>
      <w:r w:rsidRPr="00FF51FA">
        <w:rPr>
          <w:rFonts w:ascii="Verdana" w:eastAsia="Calibri" w:hAnsi="Verdana"/>
          <w:sz w:val="20"/>
          <w:szCs w:val="20"/>
        </w:rPr>
        <w:t xml:space="preserve">Tablica 6.1. </w:t>
      </w:r>
      <w:r w:rsidR="0043242D" w:rsidRPr="00FF51FA">
        <w:rPr>
          <w:rFonts w:ascii="Verdana" w:eastAsia="Calibri" w:hAnsi="Verdana"/>
          <w:sz w:val="20"/>
          <w:szCs w:val="20"/>
        </w:rPr>
        <w:t xml:space="preserve"> </w:t>
      </w:r>
      <w:r w:rsidRPr="00FF51FA">
        <w:rPr>
          <w:rFonts w:ascii="Verdana" w:eastAsia="Calibri" w:hAnsi="Verdana"/>
          <w:sz w:val="20"/>
          <w:szCs w:val="20"/>
        </w:rPr>
        <w:t xml:space="preserve">Częstotliwość oraz zakres badań i pomiarów </w:t>
      </w:r>
      <w:r w:rsidR="0040419A" w:rsidRPr="00FF51FA">
        <w:rPr>
          <w:rFonts w:ascii="Verdana" w:eastAsia="Calibri" w:hAnsi="Verdana"/>
          <w:sz w:val="20"/>
          <w:szCs w:val="20"/>
        </w:rPr>
        <w:t>w czasie</w:t>
      </w:r>
      <w:r w:rsidRPr="00FF51FA">
        <w:rPr>
          <w:rFonts w:ascii="Verdana" w:eastAsia="Calibri" w:hAnsi="Verdana"/>
          <w:sz w:val="20"/>
          <w:szCs w:val="20"/>
        </w:rPr>
        <w:t xml:space="preserve"> robót</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18"/>
        <w:gridCol w:w="4110"/>
        <w:gridCol w:w="2126"/>
        <w:gridCol w:w="3119"/>
      </w:tblGrid>
      <w:tr w:rsidR="00A42D6F" w:rsidRPr="00A42D6F" w14:paraId="6E311B9A" w14:textId="77777777" w:rsidTr="00FF51FA">
        <w:trPr>
          <w:jc w:val="center"/>
        </w:trPr>
        <w:tc>
          <w:tcPr>
            <w:tcW w:w="418" w:type="dxa"/>
            <w:tcBorders>
              <w:top w:val="single" w:sz="6" w:space="0" w:color="auto"/>
              <w:left w:val="single" w:sz="6" w:space="0" w:color="auto"/>
              <w:bottom w:val="single" w:sz="6" w:space="0" w:color="auto"/>
              <w:right w:val="single" w:sz="6" w:space="0" w:color="auto"/>
            </w:tcBorders>
            <w:noWrap/>
          </w:tcPr>
          <w:p w14:paraId="756A515F"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Lp.</w:t>
            </w:r>
          </w:p>
        </w:tc>
        <w:tc>
          <w:tcPr>
            <w:tcW w:w="4110" w:type="dxa"/>
            <w:tcBorders>
              <w:top w:val="single" w:sz="6" w:space="0" w:color="auto"/>
              <w:left w:val="single" w:sz="6" w:space="0" w:color="auto"/>
              <w:bottom w:val="single" w:sz="6" w:space="0" w:color="auto"/>
              <w:right w:val="single" w:sz="6" w:space="0" w:color="auto"/>
            </w:tcBorders>
            <w:noWrap/>
          </w:tcPr>
          <w:p w14:paraId="0AC094D0"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Wyszczególnienie robót</w:t>
            </w:r>
          </w:p>
        </w:tc>
        <w:tc>
          <w:tcPr>
            <w:tcW w:w="2126" w:type="dxa"/>
            <w:tcBorders>
              <w:top w:val="single" w:sz="6" w:space="0" w:color="auto"/>
              <w:left w:val="single" w:sz="6" w:space="0" w:color="auto"/>
              <w:bottom w:val="single" w:sz="6" w:space="0" w:color="auto"/>
              <w:right w:val="single" w:sz="6" w:space="0" w:color="auto"/>
            </w:tcBorders>
            <w:noWrap/>
          </w:tcPr>
          <w:p w14:paraId="1919A73D"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Częstotliwość badań</w:t>
            </w:r>
          </w:p>
        </w:tc>
        <w:tc>
          <w:tcPr>
            <w:tcW w:w="3119" w:type="dxa"/>
            <w:tcBorders>
              <w:top w:val="single" w:sz="6" w:space="0" w:color="auto"/>
              <w:left w:val="single" w:sz="6" w:space="0" w:color="auto"/>
              <w:bottom w:val="single" w:sz="6" w:space="0" w:color="auto"/>
              <w:right w:val="single" w:sz="6" w:space="0" w:color="auto"/>
            </w:tcBorders>
            <w:noWrap/>
          </w:tcPr>
          <w:p w14:paraId="08318111"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Wartości dopuszczalne</w:t>
            </w:r>
          </w:p>
        </w:tc>
      </w:tr>
      <w:tr w:rsidR="00A42D6F" w:rsidRPr="00A42D6F" w14:paraId="4B0EE0CF" w14:textId="77777777" w:rsidTr="00FF51FA">
        <w:trPr>
          <w:jc w:val="center"/>
        </w:trPr>
        <w:tc>
          <w:tcPr>
            <w:tcW w:w="418" w:type="dxa"/>
            <w:tcBorders>
              <w:top w:val="nil"/>
              <w:left w:val="single" w:sz="6" w:space="0" w:color="auto"/>
              <w:bottom w:val="single" w:sz="6" w:space="0" w:color="auto"/>
              <w:right w:val="single" w:sz="6" w:space="0" w:color="auto"/>
            </w:tcBorders>
            <w:noWrap/>
          </w:tcPr>
          <w:p w14:paraId="6CFCC626"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1</w:t>
            </w:r>
          </w:p>
        </w:tc>
        <w:tc>
          <w:tcPr>
            <w:tcW w:w="4110" w:type="dxa"/>
            <w:tcBorders>
              <w:top w:val="nil"/>
              <w:left w:val="single" w:sz="6" w:space="0" w:color="auto"/>
              <w:bottom w:val="single" w:sz="6" w:space="0" w:color="auto"/>
              <w:right w:val="single" w:sz="6" w:space="0" w:color="auto"/>
            </w:tcBorders>
            <w:noWrap/>
          </w:tcPr>
          <w:p w14:paraId="384A8C87" w14:textId="77777777" w:rsidR="00A42D6F" w:rsidRPr="00A42D6F" w:rsidRDefault="00A42D6F" w:rsidP="00FF51FA">
            <w:pPr>
              <w:pStyle w:val="Standardowytekst"/>
              <w:spacing w:line="276" w:lineRule="auto"/>
              <w:jc w:val="left"/>
              <w:rPr>
                <w:rFonts w:ascii="Verdana" w:hAnsi="Verdana"/>
                <w:sz w:val="18"/>
                <w:szCs w:val="18"/>
              </w:rPr>
            </w:pPr>
            <w:r w:rsidRPr="00A42D6F">
              <w:rPr>
                <w:rFonts w:ascii="Verdana" w:hAnsi="Verdana"/>
                <w:sz w:val="18"/>
                <w:szCs w:val="18"/>
              </w:rPr>
              <w:t>Lokalizacja i zgodność granic terenu robót z dokumentacją projektową</w:t>
            </w:r>
          </w:p>
        </w:tc>
        <w:tc>
          <w:tcPr>
            <w:tcW w:w="2126" w:type="dxa"/>
            <w:tcBorders>
              <w:top w:val="nil"/>
              <w:left w:val="single" w:sz="6" w:space="0" w:color="auto"/>
              <w:bottom w:val="single" w:sz="6" w:space="0" w:color="auto"/>
              <w:right w:val="single" w:sz="6" w:space="0" w:color="auto"/>
            </w:tcBorders>
            <w:noWrap/>
          </w:tcPr>
          <w:p w14:paraId="1EFDE01A" w14:textId="77777777" w:rsidR="00A42D6F" w:rsidRPr="00A42D6F" w:rsidRDefault="00A42D6F" w:rsidP="00FF51FA">
            <w:pPr>
              <w:pStyle w:val="Standardowytekst"/>
              <w:spacing w:line="276" w:lineRule="auto"/>
              <w:jc w:val="center"/>
              <w:rPr>
                <w:rFonts w:ascii="Verdana" w:hAnsi="Verdana"/>
                <w:sz w:val="18"/>
                <w:szCs w:val="18"/>
              </w:rPr>
            </w:pPr>
            <w:r w:rsidRPr="00A42D6F">
              <w:rPr>
                <w:rFonts w:ascii="Verdana" w:hAnsi="Verdana"/>
                <w:sz w:val="18"/>
                <w:szCs w:val="18"/>
              </w:rPr>
              <w:t>1 raz</w:t>
            </w:r>
          </w:p>
        </w:tc>
        <w:tc>
          <w:tcPr>
            <w:tcW w:w="3119" w:type="dxa"/>
            <w:tcBorders>
              <w:top w:val="nil"/>
              <w:left w:val="single" w:sz="6" w:space="0" w:color="auto"/>
              <w:bottom w:val="single" w:sz="6" w:space="0" w:color="auto"/>
              <w:right w:val="single" w:sz="6" w:space="0" w:color="auto"/>
            </w:tcBorders>
            <w:noWrap/>
          </w:tcPr>
          <w:p w14:paraId="0C8AFCBF"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 xml:space="preserve">Wg </w:t>
            </w:r>
            <w:proofErr w:type="spellStart"/>
            <w:r w:rsidRPr="00A42D6F">
              <w:rPr>
                <w:rFonts w:ascii="Verdana" w:hAnsi="Verdana"/>
                <w:sz w:val="18"/>
                <w:szCs w:val="18"/>
              </w:rPr>
              <w:t>pktu</w:t>
            </w:r>
            <w:proofErr w:type="spellEnd"/>
            <w:r w:rsidRPr="00A42D6F">
              <w:rPr>
                <w:rFonts w:ascii="Verdana" w:hAnsi="Verdana"/>
                <w:sz w:val="18"/>
                <w:szCs w:val="18"/>
              </w:rPr>
              <w:t xml:space="preserve"> 5 i dokumentacji projektowej</w:t>
            </w:r>
          </w:p>
        </w:tc>
      </w:tr>
      <w:tr w:rsidR="00A42D6F" w:rsidRPr="00A42D6F" w14:paraId="37635F2C" w14:textId="77777777" w:rsidTr="00FF51FA">
        <w:trPr>
          <w:jc w:val="center"/>
        </w:trPr>
        <w:tc>
          <w:tcPr>
            <w:tcW w:w="418" w:type="dxa"/>
            <w:tcBorders>
              <w:top w:val="single" w:sz="6" w:space="0" w:color="auto"/>
              <w:left w:val="single" w:sz="6" w:space="0" w:color="auto"/>
              <w:bottom w:val="single" w:sz="6" w:space="0" w:color="auto"/>
              <w:right w:val="single" w:sz="6" w:space="0" w:color="auto"/>
            </w:tcBorders>
            <w:noWrap/>
          </w:tcPr>
          <w:p w14:paraId="14D35299"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2</w:t>
            </w:r>
          </w:p>
        </w:tc>
        <w:tc>
          <w:tcPr>
            <w:tcW w:w="4110" w:type="dxa"/>
            <w:tcBorders>
              <w:top w:val="single" w:sz="6" w:space="0" w:color="auto"/>
              <w:left w:val="single" w:sz="6" w:space="0" w:color="auto"/>
              <w:bottom w:val="single" w:sz="6" w:space="0" w:color="auto"/>
              <w:right w:val="single" w:sz="6" w:space="0" w:color="auto"/>
            </w:tcBorders>
            <w:noWrap/>
          </w:tcPr>
          <w:p w14:paraId="0A14728E" w14:textId="77777777" w:rsidR="00A42D6F" w:rsidRPr="00A42D6F" w:rsidRDefault="00A42D6F" w:rsidP="00FF51FA">
            <w:pPr>
              <w:pStyle w:val="Standardowytekst"/>
              <w:spacing w:line="276" w:lineRule="auto"/>
              <w:jc w:val="left"/>
              <w:rPr>
                <w:rFonts w:ascii="Verdana" w:hAnsi="Verdana"/>
                <w:sz w:val="18"/>
                <w:szCs w:val="18"/>
              </w:rPr>
            </w:pPr>
            <w:r w:rsidRPr="00A42D6F">
              <w:rPr>
                <w:rFonts w:ascii="Verdana" w:hAnsi="Verdana"/>
                <w:sz w:val="18"/>
                <w:szCs w:val="18"/>
              </w:rPr>
              <w:t>Wykonanie wykopów</w:t>
            </w:r>
          </w:p>
        </w:tc>
        <w:tc>
          <w:tcPr>
            <w:tcW w:w="2126" w:type="dxa"/>
            <w:tcBorders>
              <w:top w:val="single" w:sz="6" w:space="0" w:color="auto"/>
              <w:left w:val="single" w:sz="6" w:space="0" w:color="auto"/>
              <w:bottom w:val="single" w:sz="6" w:space="0" w:color="auto"/>
              <w:right w:val="single" w:sz="6" w:space="0" w:color="auto"/>
            </w:tcBorders>
            <w:noWrap/>
          </w:tcPr>
          <w:p w14:paraId="4D7B6330"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Bieżąco</w:t>
            </w:r>
          </w:p>
        </w:tc>
        <w:tc>
          <w:tcPr>
            <w:tcW w:w="3119" w:type="dxa"/>
            <w:tcBorders>
              <w:top w:val="single" w:sz="6" w:space="0" w:color="auto"/>
              <w:left w:val="single" w:sz="6" w:space="0" w:color="auto"/>
              <w:bottom w:val="single" w:sz="6" w:space="0" w:color="auto"/>
              <w:right w:val="single" w:sz="6" w:space="0" w:color="auto"/>
            </w:tcBorders>
            <w:noWrap/>
          </w:tcPr>
          <w:p w14:paraId="11990BB8" w14:textId="134378F9" w:rsidR="00A42D6F" w:rsidRPr="00A42D6F" w:rsidRDefault="00FF51FA" w:rsidP="00A42D6F">
            <w:pPr>
              <w:pStyle w:val="Standardowytekst"/>
              <w:spacing w:line="276" w:lineRule="auto"/>
              <w:jc w:val="center"/>
              <w:rPr>
                <w:rFonts w:ascii="Verdana" w:hAnsi="Verdana"/>
                <w:sz w:val="18"/>
                <w:szCs w:val="18"/>
              </w:rPr>
            </w:pPr>
            <w:r>
              <w:rPr>
                <w:rFonts w:ascii="Verdana" w:hAnsi="Verdana"/>
                <w:sz w:val="18"/>
                <w:szCs w:val="18"/>
              </w:rPr>
              <w:t xml:space="preserve">Wg </w:t>
            </w:r>
            <w:proofErr w:type="spellStart"/>
            <w:r>
              <w:rPr>
                <w:rFonts w:ascii="Verdana" w:hAnsi="Verdana"/>
                <w:sz w:val="18"/>
                <w:szCs w:val="18"/>
              </w:rPr>
              <w:t>p</w:t>
            </w:r>
            <w:r w:rsidR="00A42D6F" w:rsidRPr="00A42D6F">
              <w:rPr>
                <w:rFonts w:ascii="Verdana" w:hAnsi="Verdana"/>
                <w:sz w:val="18"/>
                <w:szCs w:val="18"/>
              </w:rPr>
              <w:t>ktu</w:t>
            </w:r>
            <w:proofErr w:type="spellEnd"/>
            <w:r w:rsidR="00A42D6F" w:rsidRPr="00A42D6F">
              <w:rPr>
                <w:rFonts w:ascii="Verdana" w:hAnsi="Verdana"/>
                <w:sz w:val="18"/>
                <w:szCs w:val="18"/>
              </w:rPr>
              <w:t xml:space="preserve"> 5</w:t>
            </w:r>
          </w:p>
        </w:tc>
      </w:tr>
      <w:tr w:rsidR="00A42D6F" w:rsidRPr="00A42D6F" w14:paraId="6944586B" w14:textId="77777777" w:rsidTr="00FF51FA">
        <w:trPr>
          <w:jc w:val="center"/>
        </w:trPr>
        <w:tc>
          <w:tcPr>
            <w:tcW w:w="418" w:type="dxa"/>
            <w:tcBorders>
              <w:top w:val="single" w:sz="6" w:space="0" w:color="auto"/>
              <w:left w:val="single" w:sz="6" w:space="0" w:color="auto"/>
              <w:bottom w:val="single" w:sz="6" w:space="0" w:color="auto"/>
              <w:right w:val="single" w:sz="6" w:space="0" w:color="auto"/>
            </w:tcBorders>
            <w:noWrap/>
          </w:tcPr>
          <w:p w14:paraId="7A46DFD7"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3</w:t>
            </w:r>
          </w:p>
        </w:tc>
        <w:tc>
          <w:tcPr>
            <w:tcW w:w="4110" w:type="dxa"/>
            <w:tcBorders>
              <w:top w:val="single" w:sz="6" w:space="0" w:color="auto"/>
              <w:left w:val="single" w:sz="6" w:space="0" w:color="auto"/>
              <w:bottom w:val="single" w:sz="6" w:space="0" w:color="auto"/>
              <w:right w:val="single" w:sz="6" w:space="0" w:color="auto"/>
            </w:tcBorders>
            <w:noWrap/>
          </w:tcPr>
          <w:p w14:paraId="0C06388A" w14:textId="77777777" w:rsidR="00A42D6F" w:rsidRPr="00A42D6F" w:rsidRDefault="00A42D6F" w:rsidP="00FF51FA">
            <w:pPr>
              <w:pStyle w:val="Standardowytekst"/>
              <w:spacing w:line="276" w:lineRule="auto"/>
              <w:jc w:val="left"/>
              <w:rPr>
                <w:rFonts w:ascii="Verdana" w:hAnsi="Verdana"/>
                <w:sz w:val="18"/>
                <w:szCs w:val="18"/>
              </w:rPr>
            </w:pPr>
            <w:r w:rsidRPr="00A42D6F">
              <w:rPr>
                <w:rFonts w:ascii="Verdana" w:hAnsi="Verdana"/>
                <w:sz w:val="18"/>
                <w:szCs w:val="18"/>
              </w:rPr>
              <w:t>Wykonanie fundamentu (ławy) przepustu</w:t>
            </w:r>
          </w:p>
        </w:tc>
        <w:tc>
          <w:tcPr>
            <w:tcW w:w="2126" w:type="dxa"/>
            <w:tcBorders>
              <w:top w:val="single" w:sz="6" w:space="0" w:color="auto"/>
              <w:left w:val="single" w:sz="6" w:space="0" w:color="auto"/>
              <w:bottom w:val="single" w:sz="6" w:space="0" w:color="auto"/>
              <w:right w:val="single" w:sz="6" w:space="0" w:color="auto"/>
            </w:tcBorders>
            <w:noWrap/>
          </w:tcPr>
          <w:p w14:paraId="65B3BC4E"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Bieżąco</w:t>
            </w:r>
          </w:p>
        </w:tc>
        <w:tc>
          <w:tcPr>
            <w:tcW w:w="3119" w:type="dxa"/>
            <w:tcBorders>
              <w:top w:val="single" w:sz="6" w:space="0" w:color="auto"/>
              <w:left w:val="single" w:sz="6" w:space="0" w:color="auto"/>
              <w:bottom w:val="single" w:sz="6" w:space="0" w:color="auto"/>
              <w:right w:val="single" w:sz="6" w:space="0" w:color="auto"/>
            </w:tcBorders>
            <w:noWrap/>
          </w:tcPr>
          <w:p w14:paraId="3B4BE2B0" w14:textId="57AF044A" w:rsidR="00A42D6F" w:rsidRPr="00A42D6F" w:rsidRDefault="00FF51FA" w:rsidP="00A42D6F">
            <w:pPr>
              <w:pStyle w:val="Standardowytekst"/>
              <w:spacing w:line="276" w:lineRule="auto"/>
              <w:jc w:val="center"/>
              <w:rPr>
                <w:rFonts w:ascii="Verdana" w:hAnsi="Verdana"/>
                <w:sz w:val="18"/>
                <w:szCs w:val="18"/>
              </w:rPr>
            </w:pPr>
            <w:r>
              <w:rPr>
                <w:rFonts w:ascii="Verdana" w:hAnsi="Verdana"/>
                <w:sz w:val="18"/>
                <w:szCs w:val="18"/>
              </w:rPr>
              <w:t xml:space="preserve">Wg </w:t>
            </w:r>
            <w:proofErr w:type="spellStart"/>
            <w:r>
              <w:rPr>
                <w:rFonts w:ascii="Verdana" w:hAnsi="Verdana"/>
                <w:sz w:val="18"/>
                <w:szCs w:val="18"/>
              </w:rPr>
              <w:t>pk</w:t>
            </w:r>
            <w:r w:rsidR="00A42D6F" w:rsidRPr="00A42D6F">
              <w:rPr>
                <w:rFonts w:ascii="Verdana" w:hAnsi="Verdana"/>
                <w:sz w:val="18"/>
                <w:szCs w:val="18"/>
              </w:rPr>
              <w:t>tu</w:t>
            </w:r>
            <w:proofErr w:type="spellEnd"/>
            <w:r w:rsidR="00A42D6F" w:rsidRPr="00A42D6F">
              <w:rPr>
                <w:rFonts w:ascii="Verdana" w:hAnsi="Verdana"/>
                <w:sz w:val="18"/>
                <w:szCs w:val="18"/>
              </w:rPr>
              <w:t xml:space="preserve"> 5</w:t>
            </w:r>
          </w:p>
        </w:tc>
      </w:tr>
      <w:tr w:rsidR="00A42D6F" w:rsidRPr="00A42D6F" w14:paraId="6E704679" w14:textId="77777777" w:rsidTr="00FF51FA">
        <w:trPr>
          <w:jc w:val="center"/>
        </w:trPr>
        <w:tc>
          <w:tcPr>
            <w:tcW w:w="418" w:type="dxa"/>
            <w:tcBorders>
              <w:top w:val="single" w:sz="6" w:space="0" w:color="auto"/>
              <w:left w:val="single" w:sz="6" w:space="0" w:color="auto"/>
              <w:bottom w:val="single" w:sz="6" w:space="0" w:color="auto"/>
              <w:right w:val="single" w:sz="6" w:space="0" w:color="auto"/>
            </w:tcBorders>
            <w:noWrap/>
          </w:tcPr>
          <w:p w14:paraId="7E0102F1"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4</w:t>
            </w:r>
          </w:p>
        </w:tc>
        <w:tc>
          <w:tcPr>
            <w:tcW w:w="4110" w:type="dxa"/>
            <w:tcBorders>
              <w:top w:val="single" w:sz="6" w:space="0" w:color="auto"/>
              <w:left w:val="single" w:sz="6" w:space="0" w:color="auto"/>
              <w:bottom w:val="single" w:sz="6" w:space="0" w:color="auto"/>
              <w:right w:val="single" w:sz="6" w:space="0" w:color="auto"/>
            </w:tcBorders>
            <w:noWrap/>
          </w:tcPr>
          <w:p w14:paraId="07DAE458" w14:textId="77777777" w:rsidR="00A42D6F" w:rsidRPr="00A42D6F" w:rsidRDefault="00A42D6F" w:rsidP="00FF51FA">
            <w:pPr>
              <w:pStyle w:val="Standardowytekst"/>
              <w:spacing w:line="276" w:lineRule="auto"/>
              <w:jc w:val="left"/>
              <w:rPr>
                <w:rFonts w:ascii="Verdana" w:hAnsi="Verdana"/>
                <w:sz w:val="18"/>
                <w:szCs w:val="18"/>
              </w:rPr>
            </w:pPr>
            <w:r w:rsidRPr="00A42D6F">
              <w:rPr>
                <w:rFonts w:ascii="Verdana" w:hAnsi="Verdana"/>
                <w:sz w:val="18"/>
                <w:szCs w:val="18"/>
              </w:rPr>
              <w:t>Ułożenie rur przepustu na ławie</w:t>
            </w:r>
          </w:p>
        </w:tc>
        <w:tc>
          <w:tcPr>
            <w:tcW w:w="2126" w:type="dxa"/>
            <w:tcBorders>
              <w:top w:val="single" w:sz="6" w:space="0" w:color="auto"/>
              <w:left w:val="single" w:sz="6" w:space="0" w:color="auto"/>
              <w:bottom w:val="single" w:sz="6" w:space="0" w:color="auto"/>
              <w:right w:val="single" w:sz="6" w:space="0" w:color="auto"/>
            </w:tcBorders>
            <w:noWrap/>
          </w:tcPr>
          <w:p w14:paraId="7376C321"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Bieżąco</w:t>
            </w:r>
          </w:p>
        </w:tc>
        <w:tc>
          <w:tcPr>
            <w:tcW w:w="3119" w:type="dxa"/>
            <w:tcBorders>
              <w:top w:val="single" w:sz="6" w:space="0" w:color="auto"/>
              <w:left w:val="single" w:sz="6" w:space="0" w:color="auto"/>
              <w:bottom w:val="single" w:sz="6" w:space="0" w:color="auto"/>
              <w:right w:val="single" w:sz="6" w:space="0" w:color="auto"/>
            </w:tcBorders>
            <w:noWrap/>
          </w:tcPr>
          <w:p w14:paraId="2E28CDEA" w14:textId="2191DD7F" w:rsidR="00A42D6F" w:rsidRPr="00A42D6F" w:rsidRDefault="00FF51FA" w:rsidP="00A42D6F">
            <w:pPr>
              <w:pStyle w:val="Standardowytekst"/>
              <w:spacing w:line="276" w:lineRule="auto"/>
              <w:jc w:val="center"/>
              <w:rPr>
                <w:rFonts w:ascii="Verdana" w:hAnsi="Verdana"/>
                <w:sz w:val="18"/>
                <w:szCs w:val="18"/>
              </w:rPr>
            </w:pPr>
            <w:r>
              <w:rPr>
                <w:rFonts w:ascii="Verdana" w:hAnsi="Verdana"/>
                <w:sz w:val="18"/>
                <w:szCs w:val="18"/>
              </w:rPr>
              <w:t xml:space="preserve">Wg </w:t>
            </w:r>
            <w:proofErr w:type="spellStart"/>
            <w:r>
              <w:rPr>
                <w:rFonts w:ascii="Verdana" w:hAnsi="Verdana"/>
                <w:sz w:val="18"/>
                <w:szCs w:val="18"/>
              </w:rPr>
              <w:t>p</w:t>
            </w:r>
            <w:r w:rsidR="00A42D6F" w:rsidRPr="00A42D6F">
              <w:rPr>
                <w:rFonts w:ascii="Verdana" w:hAnsi="Verdana"/>
                <w:sz w:val="18"/>
                <w:szCs w:val="18"/>
              </w:rPr>
              <w:t>ktu</w:t>
            </w:r>
            <w:proofErr w:type="spellEnd"/>
            <w:r w:rsidR="00A42D6F" w:rsidRPr="00A42D6F">
              <w:rPr>
                <w:rFonts w:ascii="Verdana" w:hAnsi="Verdana"/>
                <w:sz w:val="18"/>
                <w:szCs w:val="18"/>
              </w:rPr>
              <w:t xml:space="preserve"> 5</w:t>
            </w:r>
          </w:p>
        </w:tc>
      </w:tr>
      <w:tr w:rsidR="00A42D6F" w:rsidRPr="00A42D6F" w14:paraId="453BEDFB" w14:textId="77777777" w:rsidTr="00FF51FA">
        <w:trPr>
          <w:jc w:val="center"/>
        </w:trPr>
        <w:tc>
          <w:tcPr>
            <w:tcW w:w="418" w:type="dxa"/>
            <w:tcBorders>
              <w:top w:val="single" w:sz="6" w:space="0" w:color="auto"/>
              <w:left w:val="single" w:sz="6" w:space="0" w:color="auto"/>
              <w:bottom w:val="single" w:sz="6" w:space="0" w:color="auto"/>
              <w:right w:val="single" w:sz="6" w:space="0" w:color="auto"/>
            </w:tcBorders>
            <w:noWrap/>
          </w:tcPr>
          <w:p w14:paraId="644C8033"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5</w:t>
            </w:r>
          </w:p>
        </w:tc>
        <w:tc>
          <w:tcPr>
            <w:tcW w:w="4110" w:type="dxa"/>
            <w:tcBorders>
              <w:top w:val="single" w:sz="6" w:space="0" w:color="auto"/>
              <w:left w:val="single" w:sz="6" w:space="0" w:color="auto"/>
              <w:bottom w:val="single" w:sz="6" w:space="0" w:color="auto"/>
              <w:right w:val="single" w:sz="6" w:space="0" w:color="auto"/>
            </w:tcBorders>
            <w:noWrap/>
          </w:tcPr>
          <w:p w14:paraId="65DF0243" w14:textId="77777777" w:rsidR="00A42D6F" w:rsidRPr="00A42D6F" w:rsidRDefault="00A42D6F" w:rsidP="00FF51FA">
            <w:pPr>
              <w:pStyle w:val="Standardowytekst"/>
              <w:spacing w:line="276" w:lineRule="auto"/>
              <w:jc w:val="left"/>
              <w:rPr>
                <w:rFonts w:ascii="Verdana" w:hAnsi="Verdana"/>
                <w:sz w:val="18"/>
                <w:szCs w:val="18"/>
              </w:rPr>
            </w:pPr>
            <w:r w:rsidRPr="00A42D6F">
              <w:rPr>
                <w:rFonts w:ascii="Verdana" w:hAnsi="Verdana"/>
                <w:sz w:val="18"/>
                <w:szCs w:val="18"/>
              </w:rPr>
              <w:t>Zasypka przepustu</w:t>
            </w:r>
          </w:p>
        </w:tc>
        <w:tc>
          <w:tcPr>
            <w:tcW w:w="2126" w:type="dxa"/>
            <w:tcBorders>
              <w:top w:val="single" w:sz="6" w:space="0" w:color="auto"/>
              <w:left w:val="single" w:sz="6" w:space="0" w:color="auto"/>
              <w:bottom w:val="single" w:sz="6" w:space="0" w:color="auto"/>
              <w:right w:val="single" w:sz="6" w:space="0" w:color="auto"/>
            </w:tcBorders>
            <w:noWrap/>
          </w:tcPr>
          <w:p w14:paraId="3766A719"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Bieżąco</w:t>
            </w:r>
          </w:p>
        </w:tc>
        <w:tc>
          <w:tcPr>
            <w:tcW w:w="3119" w:type="dxa"/>
            <w:tcBorders>
              <w:top w:val="single" w:sz="6" w:space="0" w:color="auto"/>
              <w:left w:val="single" w:sz="6" w:space="0" w:color="auto"/>
              <w:bottom w:val="single" w:sz="6" w:space="0" w:color="auto"/>
              <w:right w:val="single" w:sz="6" w:space="0" w:color="auto"/>
            </w:tcBorders>
            <w:noWrap/>
          </w:tcPr>
          <w:p w14:paraId="78252CFD" w14:textId="5854D20F" w:rsidR="00A42D6F" w:rsidRPr="00A42D6F" w:rsidRDefault="00FF51FA" w:rsidP="00A42D6F">
            <w:pPr>
              <w:pStyle w:val="Standardowytekst"/>
              <w:spacing w:line="276" w:lineRule="auto"/>
              <w:jc w:val="center"/>
              <w:rPr>
                <w:rFonts w:ascii="Verdana" w:hAnsi="Verdana"/>
                <w:sz w:val="18"/>
                <w:szCs w:val="18"/>
              </w:rPr>
            </w:pPr>
            <w:r>
              <w:rPr>
                <w:rFonts w:ascii="Verdana" w:hAnsi="Verdana"/>
                <w:sz w:val="18"/>
                <w:szCs w:val="18"/>
              </w:rPr>
              <w:t xml:space="preserve">Wg </w:t>
            </w:r>
            <w:proofErr w:type="spellStart"/>
            <w:r>
              <w:rPr>
                <w:rFonts w:ascii="Verdana" w:hAnsi="Verdana"/>
                <w:sz w:val="18"/>
                <w:szCs w:val="18"/>
              </w:rPr>
              <w:t>p</w:t>
            </w:r>
            <w:r w:rsidR="00A42D6F" w:rsidRPr="00A42D6F">
              <w:rPr>
                <w:rFonts w:ascii="Verdana" w:hAnsi="Verdana"/>
                <w:sz w:val="18"/>
                <w:szCs w:val="18"/>
              </w:rPr>
              <w:t>ktu</w:t>
            </w:r>
            <w:proofErr w:type="spellEnd"/>
            <w:r w:rsidR="00A42D6F" w:rsidRPr="00A42D6F">
              <w:rPr>
                <w:rFonts w:ascii="Verdana" w:hAnsi="Verdana"/>
                <w:sz w:val="18"/>
                <w:szCs w:val="18"/>
              </w:rPr>
              <w:t xml:space="preserve"> 5</w:t>
            </w:r>
          </w:p>
        </w:tc>
      </w:tr>
      <w:tr w:rsidR="00A42D6F" w:rsidRPr="00A42D6F" w14:paraId="6974BB07" w14:textId="77777777" w:rsidTr="00FF51FA">
        <w:trPr>
          <w:jc w:val="center"/>
        </w:trPr>
        <w:tc>
          <w:tcPr>
            <w:tcW w:w="418" w:type="dxa"/>
            <w:tcBorders>
              <w:top w:val="single" w:sz="6" w:space="0" w:color="auto"/>
              <w:left w:val="single" w:sz="6" w:space="0" w:color="auto"/>
              <w:bottom w:val="single" w:sz="6" w:space="0" w:color="auto"/>
              <w:right w:val="single" w:sz="6" w:space="0" w:color="auto"/>
            </w:tcBorders>
            <w:noWrap/>
          </w:tcPr>
          <w:p w14:paraId="27258AA1"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6</w:t>
            </w:r>
          </w:p>
        </w:tc>
        <w:tc>
          <w:tcPr>
            <w:tcW w:w="4110" w:type="dxa"/>
            <w:tcBorders>
              <w:top w:val="single" w:sz="6" w:space="0" w:color="auto"/>
              <w:left w:val="single" w:sz="6" w:space="0" w:color="auto"/>
              <w:bottom w:val="single" w:sz="6" w:space="0" w:color="auto"/>
              <w:right w:val="single" w:sz="6" w:space="0" w:color="auto"/>
            </w:tcBorders>
            <w:noWrap/>
          </w:tcPr>
          <w:p w14:paraId="66441129" w14:textId="77777777" w:rsidR="00A42D6F" w:rsidRPr="00A42D6F" w:rsidRDefault="00A42D6F" w:rsidP="00FF51FA">
            <w:pPr>
              <w:pStyle w:val="Standardowytekst"/>
              <w:spacing w:line="276" w:lineRule="auto"/>
              <w:jc w:val="left"/>
              <w:rPr>
                <w:rFonts w:ascii="Verdana" w:hAnsi="Verdana"/>
                <w:sz w:val="18"/>
                <w:szCs w:val="18"/>
              </w:rPr>
            </w:pPr>
            <w:r w:rsidRPr="00A42D6F">
              <w:rPr>
                <w:rFonts w:ascii="Verdana" w:hAnsi="Verdana"/>
                <w:sz w:val="18"/>
                <w:szCs w:val="18"/>
              </w:rPr>
              <w:t>Wykonanie robót wykończeniowych</w:t>
            </w:r>
          </w:p>
        </w:tc>
        <w:tc>
          <w:tcPr>
            <w:tcW w:w="2126" w:type="dxa"/>
            <w:tcBorders>
              <w:top w:val="single" w:sz="6" w:space="0" w:color="auto"/>
              <w:left w:val="single" w:sz="6" w:space="0" w:color="auto"/>
              <w:bottom w:val="single" w:sz="6" w:space="0" w:color="auto"/>
              <w:right w:val="single" w:sz="6" w:space="0" w:color="auto"/>
            </w:tcBorders>
            <w:noWrap/>
          </w:tcPr>
          <w:p w14:paraId="5C534775" w14:textId="77777777" w:rsidR="00A42D6F" w:rsidRPr="00A42D6F" w:rsidRDefault="00A42D6F" w:rsidP="00A42D6F">
            <w:pPr>
              <w:pStyle w:val="Standardowytekst"/>
              <w:spacing w:line="276" w:lineRule="auto"/>
              <w:jc w:val="center"/>
              <w:rPr>
                <w:rFonts w:ascii="Verdana" w:hAnsi="Verdana"/>
                <w:sz w:val="18"/>
                <w:szCs w:val="18"/>
              </w:rPr>
            </w:pPr>
            <w:r w:rsidRPr="00A42D6F">
              <w:rPr>
                <w:rFonts w:ascii="Verdana" w:hAnsi="Verdana"/>
                <w:sz w:val="18"/>
                <w:szCs w:val="18"/>
              </w:rPr>
              <w:t>Ocena ciągła</w:t>
            </w:r>
          </w:p>
        </w:tc>
        <w:tc>
          <w:tcPr>
            <w:tcW w:w="3119" w:type="dxa"/>
            <w:tcBorders>
              <w:top w:val="single" w:sz="6" w:space="0" w:color="auto"/>
              <w:left w:val="single" w:sz="6" w:space="0" w:color="auto"/>
              <w:bottom w:val="single" w:sz="6" w:space="0" w:color="auto"/>
              <w:right w:val="single" w:sz="6" w:space="0" w:color="auto"/>
            </w:tcBorders>
            <w:noWrap/>
          </w:tcPr>
          <w:p w14:paraId="01E92D1F" w14:textId="28307EC3" w:rsidR="00A42D6F" w:rsidRPr="00A42D6F" w:rsidRDefault="00FF51FA" w:rsidP="00A42D6F">
            <w:pPr>
              <w:pStyle w:val="Standardowytekst"/>
              <w:spacing w:line="276" w:lineRule="auto"/>
              <w:jc w:val="center"/>
              <w:rPr>
                <w:rFonts w:ascii="Verdana" w:hAnsi="Verdana"/>
                <w:sz w:val="18"/>
                <w:szCs w:val="18"/>
              </w:rPr>
            </w:pPr>
            <w:r>
              <w:rPr>
                <w:rFonts w:ascii="Verdana" w:hAnsi="Verdana"/>
                <w:sz w:val="18"/>
                <w:szCs w:val="18"/>
              </w:rPr>
              <w:t xml:space="preserve">Wg </w:t>
            </w:r>
            <w:proofErr w:type="spellStart"/>
            <w:r>
              <w:rPr>
                <w:rFonts w:ascii="Verdana" w:hAnsi="Verdana"/>
                <w:sz w:val="18"/>
                <w:szCs w:val="18"/>
              </w:rPr>
              <w:t>p</w:t>
            </w:r>
            <w:r w:rsidR="00A42D6F" w:rsidRPr="00A42D6F">
              <w:rPr>
                <w:rFonts w:ascii="Verdana" w:hAnsi="Verdana"/>
                <w:sz w:val="18"/>
                <w:szCs w:val="18"/>
              </w:rPr>
              <w:t>ktu</w:t>
            </w:r>
            <w:proofErr w:type="spellEnd"/>
            <w:r w:rsidR="00A42D6F" w:rsidRPr="00A42D6F">
              <w:rPr>
                <w:rFonts w:ascii="Verdana" w:hAnsi="Verdana"/>
                <w:sz w:val="18"/>
                <w:szCs w:val="18"/>
              </w:rPr>
              <w:t xml:space="preserve"> 5</w:t>
            </w:r>
          </w:p>
        </w:tc>
      </w:tr>
    </w:tbl>
    <w:p w14:paraId="01C15471" w14:textId="77777777" w:rsidR="00916C5F" w:rsidRPr="00AF50A2" w:rsidRDefault="00916C5F" w:rsidP="00AE16DF">
      <w:pPr>
        <w:spacing w:before="120" w:after="120" w:line="276" w:lineRule="auto"/>
        <w:jc w:val="both"/>
        <w:rPr>
          <w:rFonts w:eastAsia="Calibri"/>
          <w:sz w:val="24"/>
          <w:szCs w:val="24"/>
          <w:highlight w:val="yellow"/>
        </w:rPr>
      </w:pPr>
    </w:p>
    <w:p w14:paraId="70D1160A" w14:textId="13142A93" w:rsidR="000D4B6D" w:rsidRPr="00AF50A2"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88" w:name="_Toc522007720"/>
      <w:bookmarkStart w:id="89" w:name="_Toc8213974"/>
      <w:bookmarkStart w:id="90" w:name="_Toc10549068"/>
      <w:bookmarkEnd w:id="88"/>
      <w:r w:rsidRPr="00AF50A2">
        <w:rPr>
          <w:rFonts w:ascii="Verdana" w:hAnsi="Verdana"/>
          <w:b/>
          <w:sz w:val="20"/>
          <w:szCs w:val="20"/>
        </w:rPr>
        <w:t>OBMIAR ROBÓT</w:t>
      </w:r>
      <w:bookmarkEnd w:id="89"/>
      <w:bookmarkEnd w:id="90"/>
    </w:p>
    <w:p w14:paraId="2047772C" w14:textId="3B751E01" w:rsidR="000D4B6D" w:rsidRPr="00AF50A2"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1" w:name="_Toc8213975"/>
      <w:bookmarkStart w:id="92" w:name="_Toc10549069"/>
      <w:r w:rsidRPr="00AF50A2">
        <w:rPr>
          <w:rFonts w:ascii="Verdana" w:hAnsi="Verdana"/>
          <w:b/>
          <w:sz w:val="20"/>
          <w:szCs w:val="20"/>
        </w:rPr>
        <w:t>Ogólne zasady obmiaru robót</w:t>
      </w:r>
      <w:bookmarkEnd w:id="91"/>
      <w:bookmarkEnd w:id="92"/>
    </w:p>
    <w:p w14:paraId="70B38F00" w14:textId="4F42CCB9" w:rsidR="000D4B6D" w:rsidRPr="00AF50A2"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F50A2">
        <w:rPr>
          <w:rFonts w:ascii="Verdana" w:hAnsi="Verdana"/>
          <w:sz w:val="20"/>
          <w:szCs w:val="20"/>
        </w:rPr>
        <w:lastRenderedPageBreak/>
        <w:t xml:space="preserve">Ogólne zasady obmiaru robót podano w </w:t>
      </w:r>
      <w:proofErr w:type="spellStart"/>
      <w:r w:rsidR="00F37C55" w:rsidRPr="00AF50A2">
        <w:rPr>
          <w:rFonts w:ascii="Verdana" w:hAnsi="Verdana"/>
          <w:sz w:val="20"/>
          <w:szCs w:val="20"/>
        </w:rPr>
        <w:t>WWiORB</w:t>
      </w:r>
      <w:proofErr w:type="spellEnd"/>
      <w:r w:rsidR="00F37C55" w:rsidRPr="00AF50A2">
        <w:rPr>
          <w:rFonts w:ascii="Verdana" w:hAnsi="Verdana"/>
          <w:sz w:val="20"/>
          <w:szCs w:val="20"/>
        </w:rPr>
        <w:t xml:space="preserve"> </w:t>
      </w:r>
      <w:r w:rsidRPr="00AF50A2">
        <w:rPr>
          <w:rFonts w:ascii="Verdana" w:hAnsi="Verdana"/>
          <w:sz w:val="20"/>
          <w:szCs w:val="20"/>
        </w:rPr>
        <w:t xml:space="preserve">D-M 00.00.00 "Wymagania Ogólne" </w:t>
      </w:r>
      <w:r w:rsidR="00114004" w:rsidRPr="00AF50A2">
        <w:rPr>
          <w:rFonts w:ascii="Verdana" w:hAnsi="Verdana"/>
          <w:sz w:val="20"/>
          <w:szCs w:val="20"/>
        </w:rPr>
        <w:t>punkt</w:t>
      </w:r>
      <w:r w:rsidRPr="00AF50A2">
        <w:rPr>
          <w:rFonts w:ascii="Verdana" w:hAnsi="Verdana"/>
          <w:sz w:val="20"/>
          <w:szCs w:val="20"/>
        </w:rPr>
        <w:t>. 7</w:t>
      </w:r>
    </w:p>
    <w:p w14:paraId="3381DFCC" w14:textId="70CC37FC" w:rsidR="000D4B6D" w:rsidRPr="00AF50A2"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3" w:name="_Toc8213976"/>
      <w:bookmarkStart w:id="94" w:name="_Toc10549070"/>
      <w:r w:rsidRPr="00AF50A2">
        <w:rPr>
          <w:rFonts w:ascii="Verdana" w:hAnsi="Verdana"/>
          <w:b/>
          <w:sz w:val="20"/>
          <w:szCs w:val="20"/>
        </w:rPr>
        <w:t>Jednostka obmiarowa</w:t>
      </w:r>
      <w:bookmarkEnd w:id="93"/>
      <w:bookmarkEnd w:id="94"/>
    </w:p>
    <w:p w14:paraId="7A1BC941" w14:textId="77777777" w:rsidR="00EA767A" w:rsidRPr="00AF50A2" w:rsidRDefault="00EA767A" w:rsidP="00AE16DF">
      <w:pPr>
        <w:pStyle w:val="Akapitzlist"/>
        <w:numPr>
          <w:ilvl w:val="1"/>
          <w:numId w:val="159"/>
        </w:numPr>
        <w:autoSpaceDN/>
        <w:spacing w:before="120" w:after="120" w:line="276" w:lineRule="auto"/>
        <w:jc w:val="both"/>
        <w:textAlignment w:val="auto"/>
        <w:rPr>
          <w:rFonts w:ascii="Times New Roman" w:eastAsia="Calibri" w:hAnsi="Times New Roman"/>
          <w:vanish/>
          <w:sz w:val="24"/>
          <w:szCs w:val="24"/>
          <w:highlight w:val="yellow"/>
        </w:rPr>
      </w:pPr>
    </w:p>
    <w:p w14:paraId="18736510" w14:textId="74D3A4CF" w:rsidR="000D4B6D"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F50A2">
        <w:rPr>
          <w:rFonts w:ascii="Verdana" w:hAnsi="Verdana"/>
          <w:sz w:val="20"/>
          <w:szCs w:val="20"/>
        </w:rPr>
        <w:t xml:space="preserve">Jednostką obmiarową jest metr </w:t>
      </w:r>
      <w:r w:rsidR="00AF50A2" w:rsidRPr="00AF50A2">
        <w:rPr>
          <w:rFonts w:ascii="Verdana" w:hAnsi="Verdana"/>
          <w:sz w:val="20"/>
          <w:szCs w:val="20"/>
        </w:rPr>
        <w:t>bieżący [</w:t>
      </w:r>
      <w:proofErr w:type="spellStart"/>
      <w:r w:rsidR="00AF50A2" w:rsidRPr="00AF50A2">
        <w:rPr>
          <w:rFonts w:ascii="Verdana" w:hAnsi="Verdana"/>
          <w:sz w:val="20"/>
          <w:szCs w:val="20"/>
        </w:rPr>
        <w:t>mb</w:t>
      </w:r>
      <w:proofErr w:type="spellEnd"/>
      <w:r w:rsidRPr="00AF50A2">
        <w:rPr>
          <w:rFonts w:ascii="Verdana" w:hAnsi="Verdana"/>
          <w:sz w:val="20"/>
          <w:szCs w:val="20"/>
        </w:rPr>
        <w:t>] wykonan</w:t>
      </w:r>
      <w:r w:rsidR="00AF50A2" w:rsidRPr="00AF50A2">
        <w:rPr>
          <w:rFonts w:ascii="Verdana" w:hAnsi="Verdana"/>
          <w:sz w:val="20"/>
          <w:szCs w:val="20"/>
        </w:rPr>
        <w:t>ego przepustu oraz 1 sztuka [szt.] umocnienia wlotu/wylotu.</w:t>
      </w:r>
    </w:p>
    <w:p w14:paraId="6B5E7719" w14:textId="7E097634" w:rsidR="000D4B6D" w:rsidRPr="00AF50A2"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95" w:name="_Toc8213977"/>
      <w:bookmarkStart w:id="96" w:name="_Toc10549071"/>
      <w:r w:rsidRPr="00AF50A2">
        <w:rPr>
          <w:rFonts w:ascii="Verdana" w:hAnsi="Verdana"/>
          <w:b/>
          <w:sz w:val="20"/>
          <w:szCs w:val="20"/>
        </w:rPr>
        <w:t>ODBIÓR ROBÓT</w:t>
      </w:r>
      <w:bookmarkEnd w:id="95"/>
      <w:bookmarkEnd w:id="96"/>
    </w:p>
    <w:p w14:paraId="220BE395" w14:textId="3E931C7F" w:rsidR="000D4B6D" w:rsidRPr="00AF50A2"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7" w:name="_Toc8213978"/>
      <w:bookmarkStart w:id="98" w:name="_Toc10549072"/>
      <w:r w:rsidRPr="00AF50A2">
        <w:rPr>
          <w:rFonts w:ascii="Verdana" w:hAnsi="Verdana"/>
          <w:b/>
          <w:sz w:val="20"/>
          <w:szCs w:val="20"/>
        </w:rPr>
        <w:t>Ogólne zasady odbioru robót</w:t>
      </w:r>
      <w:bookmarkEnd w:id="97"/>
      <w:bookmarkEnd w:id="98"/>
    </w:p>
    <w:p w14:paraId="709EC9C8" w14:textId="4BC26EB8" w:rsidR="0094599E" w:rsidRPr="00AF50A2"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F50A2">
        <w:rPr>
          <w:rFonts w:ascii="Verdana" w:hAnsi="Verdana"/>
          <w:sz w:val="20"/>
          <w:szCs w:val="20"/>
        </w:rPr>
        <w:t xml:space="preserve">Ogólne zasady odbioru robót podano w </w:t>
      </w:r>
      <w:proofErr w:type="spellStart"/>
      <w:r w:rsidR="00F37C55" w:rsidRPr="00AF50A2">
        <w:rPr>
          <w:rFonts w:ascii="Verdana" w:hAnsi="Verdana"/>
          <w:sz w:val="20"/>
          <w:szCs w:val="20"/>
        </w:rPr>
        <w:t>WWiORB</w:t>
      </w:r>
      <w:proofErr w:type="spellEnd"/>
      <w:r w:rsidR="00F37C55" w:rsidRPr="00AF50A2">
        <w:rPr>
          <w:rFonts w:ascii="Verdana" w:hAnsi="Verdana"/>
          <w:sz w:val="20"/>
          <w:szCs w:val="20"/>
        </w:rPr>
        <w:t xml:space="preserve"> </w:t>
      </w:r>
      <w:r w:rsidRPr="00AF50A2">
        <w:rPr>
          <w:rFonts w:ascii="Verdana" w:hAnsi="Verdana"/>
          <w:sz w:val="20"/>
          <w:szCs w:val="20"/>
        </w:rPr>
        <w:t xml:space="preserve">D-M 00.00.00 „Wymagania Ogólne” </w:t>
      </w:r>
      <w:r w:rsidR="00114004" w:rsidRPr="00AF50A2">
        <w:rPr>
          <w:rFonts w:ascii="Verdana" w:hAnsi="Verdana"/>
          <w:sz w:val="20"/>
          <w:szCs w:val="20"/>
        </w:rPr>
        <w:t>punkt</w:t>
      </w:r>
      <w:r w:rsidRPr="00AF50A2">
        <w:rPr>
          <w:rFonts w:ascii="Verdana" w:hAnsi="Verdana"/>
          <w:sz w:val="20"/>
          <w:szCs w:val="20"/>
        </w:rPr>
        <w:t xml:space="preserve"> 8. </w:t>
      </w:r>
    </w:p>
    <w:p w14:paraId="477F482B" w14:textId="388403E8" w:rsidR="0094599E" w:rsidRPr="00AF50A2"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AF50A2">
        <w:rPr>
          <w:rFonts w:ascii="Verdana" w:eastAsia="Calibri" w:hAnsi="Verdana"/>
          <w:sz w:val="20"/>
          <w:szCs w:val="20"/>
        </w:rPr>
        <w:t xml:space="preserve">Roboty uznaje się za wykonane zgodnie z Dokumentacją Projektową, </w:t>
      </w:r>
      <w:proofErr w:type="spellStart"/>
      <w:r w:rsidRPr="00AF50A2">
        <w:rPr>
          <w:rFonts w:ascii="Verdana" w:eastAsia="Calibri" w:hAnsi="Verdana"/>
          <w:sz w:val="20"/>
          <w:szCs w:val="20"/>
        </w:rPr>
        <w:t>WWiORB</w:t>
      </w:r>
      <w:proofErr w:type="spellEnd"/>
      <w:r w:rsidRPr="00AF50A2">
        <w:rPr>
          <w:rFonts w:ascii="Verdana" w:eastAsia="Calibri" w:hAnsi="Verdana"/>
          <w:sz w:val="20"/>
          <w:szCs w:val="20"/>
        </w:rPr>
        <w:t xml:space="preserve"> i wymaganiami Inżyniera/Inspektora Nadzoru, jeżeli wszystkie pomiary i badania </w:t>
      </w:r>
      <w:r w:rsidRPr="00AF50A2">
        <w:rPr>
          <w:rFonts w:ascii="Verdana" w:eastAsia="Calibri" w:hAnsi="Verdana"/>
          <w:sz w:val="20"/>
          <w:szCs w:val="20"/>
        </w:rPr>
        <w:br/>
        <w:t>wg pkt. 5 i 6 niniejszych WWIORB dały wyniki pozytywne.</w:t>
      </w:r>
    </w:p>
    <w:p w14:paraId="400C043D" w14:textId="604A1220" w:rsidR="0094599E" w:rsidRPr="00A42D6F"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A42D6F">
        <w:rPr>
          <w:rFonts w:ascii="Verdana" w:hAnsi="Verdana"/>
          <w:sz w:val="20"/>
          <w:szCs w:val="20"/>
        </w:rPr>
        <w:t>Do odbioru ostatecznego uwzględniane są wyniki badań i pomiarów kontrolnych, badań i pomiarów kontrolnych dodatkowych oraz ba</w:t>
      </w:r>
      <w:r w:rsidR="00AF50A2" w:rsidRPr="00A42D6F">
        <w:rPr>
          <w:rFonts w:ascii="Verdana" w:hAnsi="Verdana"/>
          <w:sz w:val="20"/>
          <w:szCs w:val="20"/>
        </w:rPr>
        <w:t>dań i pomiarów arbitrażowych, jeżeli takowe były wykonywane.</w:t>
      </w:r>
    </w:p>
    <w:p w14:paraId="24EAAC94" w14:textId="4FAEDD89" w:rsidR="0094599E" w:rsidRPr="00A42D6F"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9" w:name="_Toc5701224"/>
      <w:bookmarkStart w:id="100" w:name="_Toc7514154"/>
      <w:bookmarkStart w:id="101" w:name="_Toc10549073"/>
      <w:r w:rsidRPr="00A42D6F">
        <w:rPr>
          <w:rFonts w:ascii="Verdana" w:hAnsi="Verdana"/>
          <w:b/>
          <w:sz w:val="20"/>
          <w:szCs w:val="20"/>
        </w:rPr>
        <w:t>Odbiór robót zanikających lub ulegających zakryciu</w:t>
      </w:r>
      <w:bookmarkEnd w:id="99"/>
      <w:bookmarkEnd w:id="100"/>
      <w:bookmarkEnd w:id="101"/>
    </w:p>
    <w:p w14:paraId="59EB675B" w14:textId="6DFD06C8" w:rsidR="0094599E" w:rsidRPr="00A42D6F"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42D6F">
        <w:rPr>
          <w:rFonts w:ascii="Verdana" w:hAnsi="Verdana"/>
          <w:sz w:val="20"/>
          <w:szCs w:val="20"/>
        </w:rPr>
        <w:t>Odbiór tych robót powinien być zgodny z wy</w:t>
      </w:r>
      <w:r w:rsidR="008B1D55">
        <w:rPr>
          <w:rFonts w:ascii="Verdana" w:hAnsi="Verdana"/>
          <w:sz w:val="20"/>
          <w:szCs w:val="20"/>
        </w:rPr>
        <w:t>maganiami punktu 8.2 WWIORB D</w:t>
      </w:r>
      <w:r w:rsidR="008B1D55">
        <w:rPr>
          <w:rFonts w:ascii="Verdana" w:hAnsi="Verdana"/>
          <w:sz w:val="20"/>
          <w:szCs w:val="20"/>
        </w:rPr>
        <w:noBreakHyphen/>
        <w:t>M</w:t>
      </w:r>
      <w:r w:rsidRPr="00A42D6F">
        <w:rPr>
          <w:rFonts w:ascii="Verdana" w:hAnsi="Verdana"/>
          <w:sz w:val="20"/>
          <w:szCs w:val="20"/>
        </w:rPr>
        <w:t> 00.00.00 "Wymagania Ogólne" oraz niniejszych WWIORB.</w:t>
      </w:r>
    </w:p>
    <w:p w14:paraId="36E8F3BD" w14:textId="77777777" w:rsidR="0094599E" w:rsidRPr="00A42D6F"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42D6F">
        <w:rPr>
          <w:rFonts w:ascii="Verdana"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21DB5FCC" w14:textId="3B398AE4" w:rsidR="0094599E" w:rsidRPr="00A42D6F"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42D6F">
        <w:rPr>
          <w:rFonts w:ascii="Verdana" w:hAnsi="Verdana"/>
          <w:sz w:val="20"/>
          <w:szCs w:val="20"/>
        </w:rPr>
        <w:t>Jakość i ilość robót ulegających zakryciu ocenia Inżynier/Inspektor Nadzoru na podstawie dokumentów zawierających komplet wyników badań laboratoryjnych i w oparciu o przeprowadzone pomiary.</w:t>
      </w:r>
    </w:p>
    <w:p w14:paraId="77F6C92E" w14:textId="295F7157" w:rsidR="0094599E" w:rsidRPr="00A42D6F"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2" w:name="_Toc5701225"/>
      <w:bookmarkStart w:id="103" w:name="_Toc7514155"/>
      <w:bookmarkStart w:id="104" w:name="_Toc10549074"/>
      <w:r w:rsidRPr="00A42D6F">
        <w:rPr>
          <w:rFonts w:ascii="Verdana" w:hAnsi="Verdana"/>
          <w:b/>
          <w:sz w:val="20"/>
          <w:szCs w:val="20"/>
        </w:rPr>
        <w:t>Odbiór częściowy</w:t>
      </w:r>
      <w:bookmarkEnd w:id="102"/>
      <w:bookmarkEnd w:id="103"/>
      <w:bookmarkEnd w:id="104"/>
    </w:p>
    <w:p w14:paraId="5190F321" w14:textId="77777777" w:rsidR="0094599E" w:rsidRPr="00A42D6F"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42D6F">
        <w:rPr>
          <w:rFonts w:ascii="Verdana" w:hAnsi="Verdana"/>
          <w:sz w:val="20"/>
          <w:szCs w:val="20"/>
        </w:rPr>
        <w:t>Odbiór częściowy polega na ocenie ilości i jakości wykonanych części robót. Odbioru częściowego robót dokonuje się wg zasad jak przy odbiorze ostatecznym robót. Odbioru robót dokonuje Inżynier/Inspektor Nadzoru.</w:t>
      </w:r>
    </w:p>
    <w:p w14:paraId="40CC17EC" w14:textId="1D52FB76" w:rsidR="0094599E" w:rsidRPr="00A42D6F"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5" w:name="_Toc5701226"/>
      <w:bookmarkStart w:id="106" w:name="_Toc7514156"/>
      <w:bookmarkStart w:id="107" w:name="_Toc10549075"/>
      <w:r w:rsidRPr="00A42D6F">
        <w:rPr>
          <w:rFonts w:ascii="Verdana" w:hAnsi="Verdana"/>
          <w:b/>
          <w:sz w:val="20"/>
          <w:szCs w:val="20"/>
        </w:rPr>
        <w:t>Odbiór ostateczny</w:t>
      </w:r>
      <w:bookmarkEnd w:id="105"/>
      <w:bookmarkEnd w:id="106"/>
      <w:bookmarkEnd w:id="107"/>
    </w:p>
    <w:p w14:paraId="70BE97E4" w14:textId="77777777" w:rsidR="0094599E" w:rsidRPr="00A42D6F"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42D6F">
        <w:rPr>
          <w:rFonts w:ascii="Verdana" w:hAnsi="Verdana"/>
          <w:sz w:val="20"/>
          <w:szCs w:val="20"/>
        </w:rPr>
        <w:t>Roboty objęte niniejszymi WWIORB podlegają odbiorowi na zasadzie robót zanikających i ulegających zakryciu, który jest dokonywany na podstawie wyników pomiarów, badań i oceny wizualnej.</w:t>
      </w:r>
    </w:p>
    <w:p w14:paraId="5AD5F9E4" w14:textId="77777777" w:rsidR="0094599E" w:rsidRPr="00A42D6F"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42D6F">
        <w:rPr>
          <w:rFonts w:ascii="Verdana" w:hAnsi="Verdana"/>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5DE0879A" w14:textId="77777777" w:rsidR="0094599E" w:rsidRPr="00846EEF"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42D6F">
        <w:rPr>
          <w:rFonts w:ascii="Verdana" w:hAnsi="Verdana"/>
          <w:sz w:val="20"/>
          <w:szCs w:val="20"/>
        </w:rPr>
        <w:t xml:space="preserve">Podstawą odbioru ostatecznego jest pisemne stwierdzenie przez Inspektora Nadzoru w Dzienniku Budowy zakończenia wszystkich robót związanych z niniejszymi WWIORB, a także spełnienie wymagań określonych w dokumentacji projektowej i niniejszych </w:t>
      </w:r>
      <w:r w:rsidRPr="00846EEF">
        <w:rPr>
          <w:rFonts w:ascii="Verdana" w:hAnsi="Verdana"/>
          <w:sz w:val="20"/>
          <w:szCs w:val="20"/>
        </w:rPr>
        <w:t>Warunków Wykonania.</w:t>
      </w:r>
    </w:p>
    <w:p w14:paraId="09BF0EBE" w14:textId="046AB44B" w:rsidR="0094599E" w:rsidRPr="00F57DF9"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8" w:name="_Toc7514157"/>
      <w:bookmarkStart w:id="109" w:name="_Toc10549076"/>
      <w:r w:rsidRPr="00F57DF9">
        <w:rPr>
          <w:rFonts w:ascii="Verdana" w:hAnsi="Verdana"/>
          <w:b/>
          <w:sz w:val="20"/>
        </w:rPr>
        <w:t>Zasady postępowania z wadliwie wykonanymi robotami</w:t>
      </w:r>
      <w:bookmarkEnd w:id="108"/>
      <w:bookmarkEnd w:id="109"/>
    </w:p>
    <w:p w14:paraId="01A542CE" w14:textId="36BDC43A" w:rsidR="0094599E" w:rsidRPr="00846EEF"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846EEF">
        <w:rPr>
          <w:rFonts w:ascii="Verdana" w:hAnsi="Verdana"/>
          <w:sz w:val="20"/>
          <w:szCs w:val="20"/>
        </w:rPr>
        <w:lastRenderedPageBreak/>
        <w:t xml:space="preserve">Jeżeli wystąpią wyniki negatywne dla materiałów i robót (nie spełniające wymagań określonych w </w:t>
      </w:r>
      <w:proofErr w:type="spellStart"/>
      <w:r w:rsidRPr="00846EEF">
        <w:rPr>
          <w:rFonts w:ascii="Verdana" w:hAnsi="Verdana"/>
          <w:sz w:val="20"/>
          <w:szCs w:val="20"/>
        </w:rPr>
        <w:t>WWiORB</w:t>
      </w:r>
      <w:proofErr w:type="spellEnd"/>
      <w:r w:rsidRPr="00846EEF">
        <w:rPr>
          <w:rFonts w:ascii="Verdana" w:hAnsi="Verdana"/>
          <w:sz w:val="20"/>
          <w:szCs w:val="20"/>
        </w:rPr>
        <w:t xml:space="preserve"> i opracowanych na ich podstawie </w:t>
      </w:r>
      <w:proofErr w:type="spellStart"/>
      <w:r w:rsidRPr="00846EEF">
        <w:rPr>
          <w:rFonts w:ascii="Verdana" w:hAnsi="Verdana"/>
          <w:sz w:val="20"/>
          <w:szCs w:val="20"/>
        </w:rPr>
        <w:t>STWiORB</w:t>
      </w:r>
      <w:proofErr w:type="spellEnd"/>
      <w:r w:rsidRPr="00846EEF">
        <w:rPr>
          <w:rFonts w:ascii="Verdana" w:hAnsi="Verdana"/>
          <w:sz w:val="20"/>
          <w:szCs w:val="20"/>
        </w:rPr>
        <w:t>), to Inżynier/Inspektor Nadzoru/Zamawiający wydaje Wykonawcy polecenie przedstawienia programu naprawczego, chyba że na wniosek jednej ze stron kontraktu zostaną wykonane badania lub pomiary arbitrażowe, a ich wyniki będą pozytywne. Wykonawca w programie tym jest zobowiązany dokonać oceny wpływu na trwałość, przedstawić sposób naprawienia wady lub wnioskować o zredukowanie ceny kontraktowej.</w:t>
      </w:r>
    </w:p>
    <w:p w14:paraId="3C0079A8" w14:textId="77777777" w:rsidR="0094599E" w:rsidRPr="00846EEF"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846EEF">
        <w:rPr>
          <w:rFonts w:ascii="Verdana" w:hAnsi="Verdana"/>
          <w:sz w:val="20"/>
          <w:szCs w:val="20"/>
        </w:rPr>
        <w:t xml:space="preserve">Na zastosowanie programu naprawczego wyraża zgodę Inżynier/Inspektor Nadzoru/Zamawiający. </w:t>
      </w:r>
    </w:p>
    <w:p w14:paraId="7947EAEF" w14:textId="77777777" w:rsidR="0094599E" w:rsidRPr="00846EEF"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846EEF">
        <w:rPr>
          <w:rFonts w:ascii="Verdana" w:hAnsi="Verdana"/>
          <w:sz w:val="20"/>
          <w:szCs w:val="20"/>
        </w:rPr>
        <w:t xml:space="preserve">W przypadku braku zgody Inżyniera/Inspektora Nadzoru/Zamawiającego na zastosowanie programu naprawczego wszystkie materiały i roboty nie spełniające wymagań podanych w odpowiednich punktach </w:t>
      </w:r>
      <w:proofErr w:type="spellStart"/>
      <w:r w:rsidRPr="00846EEF">
        <w:rPr>
          <w:rFonts w:ascii="Verdana" w:hAnsi="Verdana"/>
          <w:sz w:val="20"/>
          <w:szCs w:val="20"/>
        </w:rPr>
        <w:t>WWiORB</w:t>
      </w:r>
      <w:proofErr w:type="spellEnd"/>
      <w:r w:rsidRPr="00846EEF">
        <w:rPr>
          <w:rFonts w:ascii="Verdana" w:hAnsi="Verdana"/>
          <w:sz w:val="20"/>
          <w:szCs w:val="20"/>
        </w:rPr>
        <w:t xml:space="preserve"> zostaną odrzucone. Wykonawca wymieni materiały na właściwe i wykona prawidłowo roboty na własny koszt.</w:t>
      </w:r>
    </w:p>
    <w:p w14:paraId="570CD460" w14:textId="77777777" w:rsidR="0094599E" w:rsidRPr="00846EEF"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846EEF">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2ACA3997" w14:textId="77777777" w:rsidR="000D4B6D" w:rsidRPr="00A42D6F" w:rsidRDefault="000D4B6D" w:rsidP="00AE16DF">
      <w:pPr>
        <w:spacing w:before="120" w:after="120" w:line="276" w:lineRule="auto"/>
        <w:jc w:val="both"/>
        <w:rPr>
          <w:rFonts w:eastAsia="Calibri"/>
          <w:sz w:val="24"/>
          <w:szCs w:val="24"/>
          <w:highlight w:val="yellow"/>
        </w:rPr>
      </w:pPr>
    </w:p>
    <w:p w14:paraId="2B101A7E" w14:textId="6E70E0E2" w:rsidR="000D4B6D" w:rsidRPr="00A42D6F"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10" w:name="_Toc8213979"/>
      <w:bookmarkStart w:id="111" w:name="_Toc10549077"/>
      <w:r w:rsidRPr="00A42D6F">
        <w:rPr>
          <w:rFonts w:ascii="Verdana" w:hAnsi="Verdana"/>
          <w:b/>
          <w:sz w:val="20"/>
          <w:szCs w:val="20"/>
        </w:rPr>
        <w:t>PODSTAWA PŁATNOŚCI</w:t>
      </w:r>
      <w:bookmarkEnd w:id="110"/>
      <w:bookmarkEnd w:id="111"/>
    </w:p>
    <w:p w14:paraId="23D515F0" w14:textId="2FD14705" w:rsidR="000D4B6D" w:rsidRPr="00A42D6F"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2" w:name="_Toc8213980"/>
      <w:bookmarkStart w:id="113" w:name="_Toc10549078"/>
      <w:r w:rsidRPr="00A42D6F">
        <w:rPr>
          <w:rFonts w:ascii="Verdana" w:hAnsi="Verdana"/>
          <w:b/>
          <w:sz w:val="20"/>
          <w:szCs w:val="20"/>
        </w:rPr>
        <w:t>Ogólne ustalenia dotyczące podstawy płatności</w:t>
      </w:r>
      <w:bookmarkEnd w:id="112"/>
      <w:bookmarkEnd w:id="113"/>
    </w:p>
    <w:p w14:paraId="40B75A93" w14:textId="0B7B752B" w:rsidR="000D4B6D" w:rsidRPr="00A42D6F"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A42D6F">
        <w:rPr>
          <w:rFonts w:ascii="Verdana" w:hAnsi="Verdana"/>
          <w:sz w:val="20"/>
          <w:szCs w:val="20"/>
        </w:rPr>
        <w:t xml:space="preserve">Ogólne ustalenia dotyczące podstawy płatności podano w </w:t>
      </w:r>
      <w:proofErr w:type="spellStart"/>
      <w:r w:rsidR="00F37C55" w:rsidRPr="00A42D6F">
        <w:rPr>
          <w:rFonts w:ascii="Verdana" w:hAnsi="Verdana"/>
          <w:sz w:val="20"/>
          <w:szCs w:val="20"/>
        </w:rPr>
        <w:t>WWiORB</w:t>
      </w:r>
      <w:proofErr w:type="spellEnd"/>
      <w:r w:rsidR="00F37C55" w:rsidRPr="00A42D6F">
        <w:rPr>
          <w:rFonts w:ascii="Verdana" w:hAnsi="Verdana"/>
          <w:sz w:val="20"/>
          <w:szCs w:val="20"/>
        </w:rPr>
        <w:t xml:space="preserve"> </w:t>
      </w:r>
      <w:r w:rsidRPr="00A42D6F">
        <w:rPr>
          <w:rFonts w:ascii="Verdana" w:hAnsi="Verdana"/>
          <w:sz w:val="20"/>
          <w:szCs w:val="20"/>
        </w:rPr>
        <w:t xml:space="preserve">D-M 00.00.00 </w:t>
      </w:r>
      <w:r w:rsidR="00132EAF" w:rsidRPr="00A42D6F">
        <w:rPr>
          <w:rFonts w:ascii="Verdana" w:hAnsi="Verdana"/>
          <w:sz w:val="20"/>
          <w:szCs w:val="20"/>
        </w:rPr>
        <w:br/>
      </w:r>
      <w:r w:rsidRPr="00A42D6F">
        <w:rPr>
          <w:rFonts w:ascii="Verdana" w:hAnsi="Verdana"/>
          <w:sz w:val="20"/>
          <w:szCs w:val="20"/>
        </w:rPr>
        <w:t xml:space="preserve">„Wymagania Ogólne” </w:t>
      </w:r>
      <w:r w:rsidR="00114004" w:rsidRPr="00A42D6F">
        <w:rPr>
          <w:rFonts w:ascii="Verdana" w:hAnsi="Verdana"/>
          <w:sz w:val="20"/>
          <w:szCs w:val="20"/>
        </w:rPr>
        <w:t>punkt</w:t>
      </w:r>
      <w:r w:rsidRPr="00A42D6F">
        <w:rPr>
          <w:rFonts w:ascii="Verdana" w:hAnsi="Verdana"/>
          <w:sz w:val="20"/>
          <w:szCs w:val="20"/>
        </w:rPr>
        <w:t xml:space="preserve"> 9.</w:t>
      </w:r>
    </w:p>
    <w:p w14:paraId="551A90B1" w14:textId="7394689C" w:rsidR="000D4B6D" w:rsidRPr="00133976"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4" w:name="_Toc8213981"/>
      <w:bookmarkStart w:id="115" w:name="_Toc10549079"/>
      <w:r w:rsidRPr="00133976">
        <w:rPr>
          <w:rFonts w:ascii="Verdana" w:hAnsi="Verdana"/>
          <w:b/>
          <w:sz w:val="20"/>
          <w:szCs w:val="20"/>
        </w:rPr>
        <w:t>Cena jednostki obmiarowej</w:t>
      </w:r>
      <w:bookmarkEnd w:id="114"/>
      <w:bookmarkEnd w:id="115"/>
    </w:p>
    <w:p w14:paraId="772DC797" w14:textId="5FD3B3E1" w:rsidR="000D4B6D" w:rsidRDefault="008B1D55"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133976">
        <w:rPr>
          <w:rFonts w:ascii="Verdana" w:hAnsi="Verdana"/>
          <w:sz w:val="20"/>
          <w:szCs w:val="20"/>
        </w:rPr>
        <w:t>Wynagrodzenie ryczałtowe.</w:t>
      </w:r>
    </w:p>
    <w:p w14:paraId="57A89834" w14:textId="77777777" w:rsidR="0086217E" w:rsidRPr="00133976" w:rsidRDefault="0086217E" w:rsidP="0086217E">
      <w:pPr>
        <w:pStyle w:val="Akapitzlist"/>
        <w:autoSpaceDN/>
        <w:spacing w:before="120" w:after="120" w:line="276" w:lineRule="auto"/>
        <w:ind w:left="851"/>
        <w:jc w:val="both"/>
        <w:textAlignment w:val="auto"/>
        <w:rPr>
          <w:rFonts w:ascii="Verdana" w:hAnsi="Verdana"/>
          <w:sz w:val="20"/>
          <w:szCs w:val="20"/>
        </w:rPr>
      </w:pPr>
    </w:p>
    <w:p w14:paraId="16B1E4FF" w14:textId="4A2924A0" w:rsidR="000D4B6D"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16" w:name="_Toc8213982"/>
      <w:bookmarkStart w:id="117" w:name="_Toc10549080"/>
      <w:r w:rsidRPr="00FB3C76">
        <w:rPr>
          <w:rFonts w:ascii="Verdana" w:hAnsi="Verdana"/>
          <w:b/>
          <w:sz w:val="20"/>
          <w:szCs w:val="20"/>
        </w:rPr>
        <w:t>PRZEPISY ZWIĄZANE</w:t>
      </w:r>
      <w:bookmarkEnd w:id="116"/>
      <w:bookmarkEnd w:id="117"/>
    </w:p>
    <w:p w14:paraId="5EE94291" w14:textId="77777777" w:rsidR="0086217E" w:rsidRPr="002F1082" w:rsidRDefault="0086217E" w:rsidP="0086217E">
      <w:pPr>
        <w:pStyle w:val="Zwykytekst"/>
        <w:spacing w:before="120" w:after="120" w:line="276" w:lineRule="auto"/>
        <w:jc w:val="both"/>
        <w:rPr>
          <w:rFonts w:ascii="Verdana" w:hAnsi="Verdana"/>
          <w:sz w:val="20"/>
          <w:szCs w:val="20"/>
        </w:rPr>
      </w:pPr>
      <w:r w:rsidRPr="002F1082">
        <w:rPr>
          <w:rFonts w:ascii="Verdana" w:hAnsi="Verdana"/>
          <w:sz w:val="20"/>
          <w:szCs w:val="20"/>
        </w:rPr>
        <w:t xml:space="preserve">Gdziekolwiek w </w:t>
      </w:r>
      <w:proofErr w:type="spellStart"/>
      <w:r w:rsidRPr="002F1082">
        <w:rPr>
          <w:rFonts w:ascii="Verdana" w:hAnsi="Verdana"/>
          <w:sz w:val="20"/>
          <w:szCs w:val="20"/>
        </w:rPr>
        <w:t>WWiORB</w:t>
      </w:r>
      <w:proofErr w:type="spellEnd"/>
      <w:r w:rsidRPr="002F1082">
        <w:rPr>
          <w:rFonts w:ascii="Verdana" w:hAnsi="Verdana"/>
          <w:sz w:val="20"/>
          <w:szCs w:val="20"/>
        </w:rPr>
        <w:t xml:space="preserve"> powołane są konkretne niedatowane normy (identyfikowane tylko  numerem), przepisy, wytyczne, instrukcje i katalogi, to będą obowiązywać postanowienia najnowszego wydania lub poprawionego wydania powołanych przepisów, wytycznych i katalogów. W przypadku powoływania się na datowane normy (identyfikowane numerem referencyjnym, obejmującym wskazanie roku publikacji), późniejsze nowelizacje normy powołanej oraz zmiany do tej normy nie mają zastosowania.</w:t>
      </w:r>
    </w:p>
    <w:p w14:paraId="41AABBA4" w14:textId="795A2C45" w:rsidR="000D4B6D" w:rsidRPr="00FB3C76"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8" w:name="_Toc8213983"/>
      <w:bookmarkStart w:id="119" w:name="_Toc10549081"/>
      <w:r w:rsidRPr="00FB3C76">
        <w:rPr>
          <w:rFonts w:ascii="Verdana" w:hAnsi="Verdana"/>
          <w:b/>
          <w:sz w:val="20"/>
          <w:szCs w:val="20"/>
        </w:rPr>
        <w:t>Normy</w:t>
      </w:r>
      <w:bookmarkEnd w:id="118"/>
      <w:bookmarkEnd w:id="119"/>
    </w:p>
    <w:tbl>
      <w:tblPr>
        <w:tblW w:w="9645" w:type="dxa"/>
        <w:jc w:val="center"/>
        <w:tblLayout w:type="fixed"/>
        <w:tblCellMar>
          <w:left w:w="10" w:type="dxa"/>
          <w:right w:w="10" w:type="dxa"/>
        </w:tblCellMar>
        <w:tblLook w:val="0000" w:firstRow="0" w:lastRow="0" w:firstColumn="0" w:lastColumn="0" w:noHBand="0" w:noVBand="0"/>
      </w:tblPr>
      <w:tblGrid>
        <w:gridCol w:w="704"/>
        <w:gridCol w:w="2415"/>
        <w:gridCol w:w="6526"/>
      </w:tblGrid>
      <w:tr w:rsidR="00FB3C76" w:rsidRPr="00FB3C76" w14:paraId="4B92A1F0" w14:textId="77777777" w:rsidTr="00847154">
        <w:trPr>
          <w:jc w:val="center"/>
        </w:trPr>
        <w:tc>
          <w:tcPr>
            <w:tcW w:w="704" w:type="dxa"/>
            <w:tcMar>
              <w:top w:w="0" w:type="dxa"/>
              <w:left w:w="108" w:type="dxa"/>
              <w:bottom w:w="0" w:type="dxa"/>
              <w:right w:w="108" w:type="dxa"/>
            </w:tcMar>
            <w:vAlign w:val="center"/>
          </w:tcPr>
          <w:p w14:paraId="24CE9441" w14:textId="77777777" w:rsidR="00916C5F" w:rsidRPr="00FB3C76" w:rsidRDefault="00916C5F" w:rsidP="00AE16DF">
            <w:pPr>
              <w:pStyle w:val="Standard"/>
              <w:widowControl w:val="0"/>
              <w:spacing w:before="120" w:after="120" w:line="276" w:lineRule="auto"/>
              <w:jc w:val="center"/>
              <w:rPr>
                <w:rFonts w:ascii="Verdana" w:hAnsi="Verdana" w:cs="Times New Roman"/>
                <w:b/>
                <w:sz w:val="20"/>
                <w:szCs w:val="20"/>
              </w:rPr>
            </w:pPr>
            <w:r w:rsidRPr="00FB3C76">
              <w:rPr>
                <w:rFonts w:ascii="Verdana" w:hAnsi="Verdana" w:cs="Times New Roman"/>
                <w:b/>
                <w:sz w:val="20"/>
                <w:szCs w:val="20"/>
              </w:rPr>
              <w:t>L.p.</w:t>
            </w:r>
          </w:p>
        </w:tc>
        <w:tc>
          <w:tcPr>
            <w:tcW w:w="2415" w:type="dxa"/>
            <w:tcMar>
              <w:top w:w="0" w:type="dxa"/>
              <w:left w:w="108" w:type="dxa"/>
              <w:bottom w:w="0" w:type="dxa"/>
              <w:right w:w="108" w:type="dxa"/>
            </w:tcMar>
            <w:vAlign w:val="center"/>
          </w:tcPr>
          <w:p w14:paraId="241A437A" w14:textId="77777777" w:rsidR="00916C5F" w:rsidRPr="00FB3C76" w:rsidRDefault="00916C5F" w:rsidP="00AE16DF">
            <w:pPr>
              <w:pStyle w:val="Standard"/>
              <w:widowControl w:val="0"/>
              <w:spacing w:before="120" w:after="120" w:line="276" w:lineRule="auto"/>
              <w:jc w:val="center"/>
              <w:rPr>
                <w:rFonts w:ascii="Verdana" w:hAnsi="Verdana" w:cs="Times New Roman"/>
                <w:b/>
                <w:sz w:val="20"/>
                <w:szCs w:val="20"/>
              </w:rPr>
            </w:pPr>
            <w:r w:rsidRPr="00FB3C76">
              <w:rPr>
                <w:rFonts w:ascii="Verdana" w:hAnsi="Verdana" w:cs="Times New Roman"/>
                <w:b/>
                <w:sz w:val="20"/>
                <w:szCs w:val="20"/>
              </w:rPr>
              <w:t>Nr normy</w:t>
            </w:r>
          </w:p>
        </w:tc>
        <w:tc>
          <w:tcPr>
            <w:tcW w:w="6526" w:type="dxa"/>
            <w:tcMar>
              <w:top w:w="0" w:type="dxa"/>
              <w:left w:w="108" w:type="dxa"/>
              <w:bottom w:w="0" w:type="dxa"/>
              <w:right w:w="108" w:type="dxa"/>
            </w:tcMar>
            <w:vAlign w:val="center"/>
          </w:tcPr>
          <w:p w14:paraId="1E9B6C33" w14:textId="77777777" w:rsidR="00916C5F" w:rsidRPr="00FB3C76" w:rsidRDefault="00916C5F" w:rsidP="00AE16DF">
            <w:pPr>
              <w:pStyle w:val="Standard"/>
              <w:widowControl w:val="0"/>
              <w:spacing w:before="120" w:after="120" w:line="276" w:lineRule="auto"/>
              <w:jc w:val="center"/>
              <w:rPr>
                <w:rFonts w:ascii="Verdana" w:hAnsi="Verdana" w:cs="Times New Roman"/>
                <w:b/>
                <w:sz w:val="20"/>
                <w:szCs w:val="20"/>
              </w:rPr>
            </w:pPr>
            <w:r w:rsidRPr="00FB3C76">
              <w:rPr>
                <w:rFonts w:ascii="Verdana" w:hAnsi="Verdana" w:cs="Times New Roman"/>
                <w:b/>
                <w:sz w:val="20"/>
                <w:szCs w:val="20"/>
              </w:rPr>
              <w:t>Tytuł normy</w:t>
            </w:r>
          </w:p>
        </w:tc>
      </w:tr>
      <w:tr w:rsidR="009208DE" w:rsidRPr="009208DE" w14:paraId="77990BA1" w14:textId="77777777" w:rsidTr="00847154">
        <w:trPr>
          <w:jc w:val="center"/>
        </w:trPr>
        <w:tc>
          <w:tcPr>
            <w:tcW w:w="704" w:type="dxa"/>
            <w:tcMar>
              <w:top w:w="0" w:type="dxa"/>
              <w:left w:w="108" w:type="dxa"/>
              <w:bottom w:w="0" w:type="dxa"/>
              <w:right w:w="108" w:type="dxa"/>
            </w:tcMar>
          </w:tcPr>
          <w:p w14:paraId="06D953C2" w14:textId="6617502A" w:rsidR="0013664C" w:rsidRPr="009208DE" w:rsidRDefault="00AB5D10" w:rsidP="00AE16DF">
            <w:pPr>
              <w:pStyle w:val="Standard"/>
              <w:widowControl w:val="0"/>
              <w:spacing w:before="120" w:after="120" w:line="276" w:lineRule="auto"/>
              <w:jc w:val="center"/>
              <w:rPr>
                <w:rFonts w:ascii="Verdana" w:eastAsia="Calibri" w:hAnsi="Verdana" w:cs="Times New Roman"/>
                <w:sz w:val="20"/>
                <w:szCs w:val="20"/>
              </w:rPr>
            </w:pPr>
            <w:r w:rsidRPr="009208DE">
              <w:rPr>
                <w:rFonts w:ascii="Verdana" w:eastAsia="Calibri" w:hAnsi="Verdana" w:cs="Times New Roman"/>
                <w:sz w:val="20"/>
                <w:szCs w:val="20"/>
              </w:rPr>
              <w:t>1</w:t>
            </w:r>
          </w:p>
        </w:tc>
        <w:tc>
          <w:tcPr>
            <w:tcW w:w="2415" w:type="dxa"/>
            <w:tcMar>
              <w:top w:w="0" w:type="dxa"/>
              <w:left w:w="108" w:type="dxa"/>
              <w:bottom w:w="0" w:type="dxa"/>
              <w:right w:w="108" w:type="dxa"/>
            </w:tcMar>
          </w:tcPr>
          <w:p w14:paraId="5A6EDD11" w14:textId="77777777" w:rsidR="0013664C" w:rsidRPr="009208DE" w:rsidRDefault="0013664C" w:rsidP="00AE16DF">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PN-B-04481:1988</w:t>
            </w:r>
          </w:p>
        </w:tc>
        <w:tc>
          <w:tcPr>
            <w:tcW w:w="6526" w:type="dxa"/>
            <w:tcMar>
              <w:top w:w="0" w:type="dxa"/>
              <w:left w:w="108" w:type="dxa"/>
              <w:bottom w:w="0" w:type="dxa"/>
              <w:right w:w="108" w:type="dxa"/>
            </w:tcMar>
            <w:vAlign w:val="center"/>
          </w:tcPr>
          <w:p w14:paraId="6A23B9BA" w14:textId="77777777" w:rsidR="0013664C" w:rsidRPr="009208DE" w:rsidRDefault="0013664C" w:rsidP="00AE16DF">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Grunty budowlane. Badania próbek gruntów</w:t>
            </w:r>
          </w:p>
        </w:tc>
      </w:tr>
      <w:tr w:rsidR="009208DE" w:rsidRPr="009208DE" w14:paraId="3EC34B54" w14:textId="77777777" w:rsidTr="00847154">
        <w:trPr>
          <w:jc w:val="center"/>
        </w:trPr>
        <w:tc>
          <w:tcPr>
            <w:tcW w:w="704" w:type="dxa"/>
            <w:tcMar>
              <w:top w:w="0" w:type="dxa"/>
              <w:left w:w="108" w:type="dxa"/>
              <w:bottom w:w="0" w:type="dxa"/>
              <w:right w:w="108" w:type="dxa"/>
            </w:tcMar>
          </w:tcPr>
          <w:p w14:paraId="45601161" w14:textId="0BBB9254" w:rsidR="0013664C" w:rsidRPr="009208DE" w:rsidRDefault="00AB5D10" w:rsidP="00AE16DF">
            <w:pPr>
              <w:pStyle w:val="Standard"/>
              <w:widowControl w:val="0"/>
              <w:spacing w:before="120" w:after="120" w:line="276" w:lineRule="auto"/>
              <w:jc w:val="center"/>
              <w:rPr>
                <w:rFonts w:ascii="Verdana" w:eastAsia="Calibri" w:hAnsi="Verdana" w:cs="Times New Roman"/>
                <w:sz w:val="20"/>
                <w:szCs w:val="20"/>
              </w:rPr>
            </w:pPr>
            <w:r w:rsidRPr="009208DE">
              <w:rPr>
                <w:rFonts w:ascii="Verdana" w:eastAsia="Calibri" w:hAnsi="Verdana" w:cs="Times New Roman"/>
                <w:sz w:val="20"/>
                <w:szCs w:val="20"/>
              </w:rPr>
              <w:t>2</w:t>
            </w:r>
          </w:p>
        </w:tc>
        <w:tc>
          <w:tcPr>
            <w:tcW w:w="2415" w:type="dxa"/>
            <w:tcMar>
              <w:top w:w="0" w:type="dxa"/>
              <w:left w:w="108" w:type="dxa"/>
              <w:bottom w:w="0" w:type="dxa"/>
              <w:right w:w="108" w:type="dxa"/>
            </w:tcMar>
          </w:tcPr>
          <w:p w14:paraId="118793AD" w14:textId="77777777" w:rsidR="0013664C" w:rsidRPr="009208DE" w:rsidRDefault="0013664C" w:rsidP="00AE16DF">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BN-77/8931-12</w:t>
            </w:r>
          </w:p>
        </w:tc>
        <w:tc>
          <w:tcPr>
            <w:tcW w:w="6526" w:type="dxa"/>
            <w:tcMar>
              <w:top w:w="0" w:type="dxa"/>
              <w:left w:w="108" w:type="dxa"/>
              <w:bottom w:w="0" w:type="dxa"/>
              <w:right w:w="108" w:type="dxa"/>
            </w:tcMar>
            <w:vAlign w:val="center"/>
          </w:tcPr>
          <w:p w14:paraId="19391ABC" w14:textId="77777777" w:rsidR="0013664C" w:rsidRPr="009208DE" w:rsidRDefault="0013664C" w:rsidP="00AE16DF">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Oznaczenie wskaźnika zagęszczenia gruntu</w:t>
            </w:r>
          </w:p>
        </w:tc>
      </w:tr>
      <w:tr w:rsidR="009208DE" w:rsidRPr="009208DE" w14:paraId="6568619C" w14:textId="77777777" w:rsidTr="00847154">
        <w:trPr>
          <w:jc w:val="center"/>
        </w:trPr>
        <w:tc>
          <w:tcPr>
            <w:tcW w:w="704" w:type="dxa"/>
            <w:tcMar>
              <w:top w:w="0" w:type="dxa"/>
              <w:left w:w="108" w:type="dxa"/>
              <w:bottom w:w="0" w:type="dxa"/>
              <w:right w:w="108" w:type="dxa"/>
            </w:tcMar>
          </w:tcPr>
          <w:p w14:paraId="652DB5B9" w14:textId="498DF8FF" w:rsidR="0013664C" w:rsidRPr="009208DE" w:rsidRDefault="00AB5D10" w:rsidP="00AE16DF">
            <w:pPr>
              <w:pStyle w:val="Standard"/>
              <w:widowControl w:val="0"/>
              <w:spacing w:before="120" w:after="120" w:line="276" w:lineRule="auto"/>
              <w:jc w:val="center"/>
              <w:rPr>
                <w:rFonts w:ascii="Verdana" w:eastAsia="Calibri" w:hAnsi="Verdana" w:cs="Times New Roman"/>
                <w:sz w:val="20"/>
                <w:szCs w:val="20"/>
              </w:rPr>
            </w:pPr>
            <w:r w:rsidRPr="009208DE">
              <w:rPr>
                <w:rFonts w:ascii="Verdana" w:eastAsia="Calibri" w:hAnsi="Verdana" w:cs="Times New Roman"/>
                <w:sz w:val="20"/>
                <w:szCs w:val="20"/>
              </w:rPr>
              <w:t>3</w:t>
            </w:r>
          </w:p>
        </w:tc>
        <w:tc>
          <w:tcPr>
            <w:tcW w:w="2415" w:type="dxa"/>
            <w:tcMar>
              <w:top w:w="0" w:type="dxa"/>
              <w:left w:w="108" w:type="dxa"/>
              <w:bottom w:w="0" w:type="dxa"/>
              <w:right w:w="108" w:type="dxa"/>
            </w:tcMar>
          </w:tcPr>
          <w:p w14:paraId="25A15CBD" w14:textId="77777777" w:rsidR="0013664C" w:rsidRPr="009208DE" w:rsidRDefault="0013664C" w:rsidP="00AE16DF">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PN-S-02205:1998</w:t>
            </w:r>
          </w:p>
        </w:tc>
        <w:tc>
          <w:tcPr>
            <w:tcW w:w="6526" w:type="dxa"/>
            <w:tcMar>
              <w:top w:w="0" w:type="dxa"/>
              <w:left w:w="108" w:type="dxa"/>
              <w:bottom w:w="0" w:type="dxa"/>
              <w:right w:w="108" w:type="dxa"/>
            </w:tcMar>
            <w:vAlign w:val="center"/>
          </w:tcPr>
          <w:p w14:paraId="3A6F9308" w14:textId="2EE7875F" w:rsidR="0013664C" w:rsidRPr="009208DE" w:rsidRDefault="0013664C" w:rsidP="00AE16DF">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Drogi samochodowe. Roboty ziemne. Wymagania i badania.</w:t>
            </w:r>
          </w:p>
        </w:tc>
      </w:tr>
      <w:tr w:rsidR="009208DE" w:rsidRPr="009208DE" w14:paraId="51EB116E" w14:textId="77777777" w:rsidTr="00847154">
        <w:trPr>
          <w:jc w:val="center"/>
        </w:trPr>
        <w:tc>
          <w:tcPr>
            <w:tcW w:w="704" w:type="dxa"/>
            <w:tcMar>
              <w:top w:w="0" w:type="dxa"/>
              <w:left w:w="108" w:type="dxa"/>
              <w:bottom w:w="0" w:type="dxa"/>
              <w:right w:w="108" w:type="dxa"/>
            </w:tcMar>
          </w:tcPr>
          <w:p w14:paraId="631E8C5A" w14:textId="4A2A3D5A" w:rsidR="0013664C" w:rsidRPr="009208DE" w:rsidRDefault="00344A6A" w:rsidP="00AE16DF">
            <w:pPr>
              <w:pStyle w:val="Standard"/>
              <w:widowControl w:val="0"/>
              <w:spacing w:before="120" w:after="120" w:line="276" w:lineRule="auto"/>
              <w:jc w:val="center"/>
              <w:rPr>
                <w:rFonts w:ascii="Verdana" w:eastAsia="Calibri" w:hAnsi="Verdana" w:cs="Times New Roman"/>
                <w:sz w:val="20"/>
                <w:szCs w:val="20"/>
              </w:rPr>
            </w:pPr>
            <w:r w:rsidRPr="009208DE">
              <w:rPr>
                <w:rFonts w:ascii="Verdana" w:eastAsia="Calibri" w:hAnsi="Verdana" w:cs="Times New Roman"/>
                <w:sz w:val="20"/>
                <w:szCs w:val="20"/>
              </w:rPr>
              <w:t>4</w:t>
            </w:r>
          </w:p>
        </w:tc>
        <w:tc>
          <w:tcPr>
            <w:tcW w:w="2415" w:type="dxa"/>
            <w:tcMar>
              <w:top w:w="0" w:type="dxa"/>
              <w:left w:w="108" w:type="dxa"/>
              <w:bottom w:w="0" w:type="dxa"/>
              <w:right w:w="108" w:type="dxa"/>
            </w:tcMar>
          </w:tcPr>
          <w:p w14:paraId="25FB4040" w14:textId="77777777" w:rsidR="0013664C" w:rsidRPr="009208DE" w:rsidRDefault="0013664C" w:rsidP="00AE16DF">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PN-EN-13285</w:t>
            </w:r>
          </w:p>
        </w:tc>
        <w:tc>
          <w:tcPr>
            <w:tcW w:w="6526" w:type="dxa"/>
            <w:tcMar>
              <w:top w:w="0" w:type="dxa"/>
              <w:left w:w="108" w:type="dxa"/>
              <w:bottom w:w="0" w:type="dxa"/>
              <w:right w:w="108" w:type="dxa"/>
            </w:tcMar>
            <w:vAlign w:val="center"/>
          </w:tcPr>
          <w:p w14:paraId="32DC8BC7" w14:textId="77777777" w:rsidR="0013664C" w:rsidRPr="009208DE" w:rsidRDefault="0013664C" w:rsidP="00AE16DF">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Mieszanki niezwiązane. Wymagania.</w:t>
            </w:r>
          </w:p>
        </w:tc>
      </w:tr>
      <w:tr w:rsidR="009208DE" w:rsidRPr="009208DE" w14:paraId="7C1584B6" w14:textId="77777777" w:rsidTr="00847154">
        <w:trPr>
          <w:jc w:val="center"/>
        </w:trPr>
        <w:tc>
          <w:tcPr>
            <w:tcW w:w="704" w:type="dxa"/>
            <w:tcMar>
              <w:top w:w="0" w:type="dxa"/>
              <w:left w:w="108" w:type="dxa"/>
              <w:bottom w:w="0" w:type="dxa"/>
              <w:right w:w="108" w:type="dxa"/>
            </w:tcMar>
          </w:tcPr>
          <w:p w14:paraId="5BE6D142" w14:textId="069F90F4" w:rsidR="0013664C" w:rsidRPr="009208DE" w:rsidRDefault="00344A6A" w:rsidP="00AE16DF">
            <w:pPr>
              <w:pStyle w:val="Standard"/>
              <w:widowControl w:val="0"/>
              <w:spacing w:before="120" w:after="120" w:line="276" w:lineRule="auto"/>
              <w:jc w:val="center"/>
              <w:rPr>
                <w:rFonts w:ascii="Verdana" w:eastAsia="Calibri" w:hAnsi="Verdana" w:cs="Times New Roman"/>
                <w:sz w:val="20"/>
                <w:szCs w:val="20"/>
              </w:rPr>
            </w:pPr>
            <w:r w:rsidRPr="009208DE">
              <w:rPr>
                <w:rFonts w:ascii="Verdana" w:eastAsia="Calibri" w:hAnsi="Verdana" w:cs="Times New Roman"/>
                <w:sz w:val="20"/>
                <w:szCs w:val="20"/>
              </w:rPr>
              <w:lastRenderedPageBreak/>
              <w:t>5</w:t>
            </w:r>
          </w:p>
        </w:tc>
        <w:tc>
          <w:tcPr>
            <w:tcW w:w="2415" w:type="dxa"/>
            <w:tcMar>
              <w:top w:w="0" w:type="dxa"/>
              <w:left w:w="108" w:type="dxa"/>
              <w:bottom w:w="0" w:type="dxa"/>
              <w:right w:w="108" w:type="dxa"/>
            </w:tcMar>
          </w:tcPr>
          <w:p w14:paraId="40F6BC20" w14:textId="2D94AAD2" w:rsidR="0013664C" w:rsidRPr="009208DE" w:rsidRDefault="008B1D55" w:rsidP="00AE16DF">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PN-EN 1008</w:t>
            </w:r>
          </w:p>
        </w:tc>
        <w:tc>
          <w:tcPr>
            <w:tcW w:w="6526" w:type="dxa"/>
            <w:tcMar>
              <w:top w:w="0" w:type="dxa"/>
              <w:left w:w="108" w:type="dxa"/>
              <w:bottom w:w="0" w:type="dxa"/>
              <w:right w:w="108" w:type="dxa"/>
            </w:tcMar>
            <w:vAlign w:val="center"/>
          </w:tcPr>
          <w:p w14:paraId="549BE7B9" w14:textId="7AE5EFC0" w:rsidR="0013664C" w:rsidRPr="009208DE" w:rsidRDefault="008B1D55" w:rsidP="00031A5B">
            <w:pPr>
              <w:pStyle w:val="Standard"/>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Woda zarobowa do betonu - Specyfikacja pobierania próbek, badanie i ocena przydatności wody zarobowej do betonu, w</w:t>
            </w:r>
            <w:r w:rsidR="00031A5B" w:rsidRPr="009208DE">
              <w:rPr>
                <w:rFonts w:ascii="Verdana" w:eastAsia="Calibri" w:hAnsi="Verdana" w:cs="Times New Roman"/>
                <w:sz w:val="20"/>
                <w:szCs w:val="20"/>
              </w:rPr>
              <w:t> </w:t>
            </w:r>
            <w:r w:rsidRPr="009208DE">
              <w:rPr>
                <w:rFonts w:ascii="Verdana" w:eastAsia="Calibri" w:hAnsi="Verdana" w:cs="Times New Roman"/>
                <w:sz w:val="20"/>
                <w:szCs w:val="20"/>
              </w:rPr>
              <w:t>tym wody odzyskanej z procesów produkcji betonu.</w:t>
            </w:r>
          </w:p>
        </w:tc>
      </w:tr>
      <w:tr w:rsidR="009208DE" w:rsidRPr="009208DE" w14:paraId="3748543A" w14:textId="77777777" w:rsidTr="00847154">
        <w:trPr>
          <w:jc w:val="center"/>
        </w:trPr>
        <w:tc>
          <w:tcPr>
            <w:tcW w:w="704" w:type="dxa"/>
            <w:tcMar>
              <w:top w:w="0" w:type="dxa"/>
              <w:left w:w="108" w:type="dxa"/>
              <w:bottom w:w="0" w:type="dxa"/>
              <w:right w:w="108" w:type="dxa"/>
            </w:tcMar>
          </w:tcPr>
          <w:p w14:paraId="60913885" w14:textId="0C616E1E" w:rsidR="0013664C" w:rsidRPr="009208DE" w:rsidRDefault="00344A6A" w:rsidP="00AE16DF">
            <w:pPr>
              <w:pStyle w:val="Standard"/>
              <w:widowControl w:val="0"/>
              <w:spacing w:before="120" w:after="120" w:line="276" w:lineRule="auto"/>
              <w:jc w:val="center"/>
              <w:rPr>
                <w:rFonts w:ascii="Verdana" w:eastAsia="Calibri" w:hAnsi="Verdana" w:cs="Times New Roman"/>
                <w:sz w:val="20"/>
                <w:szCs w:val="20"/>
              </w:rPr>
            </w:pPr>
            <w:r w:rsidRPr="009208DE">
              <w:rPr>
                <w:rFonts w:ascii="Verdana" w:eastAsia="Calibri" w:hAnsi="Verdana" w:cs="Times New Roman"/>
                <w:sz w:val="20"/>
                <w:szCs w:val="20"/>
              </w:rPr>
              <w:t>6</w:t>
            </w:r>
          </w:p>
        </w:tc>
        <w:tc>
          <w:tcPr>
            <w:tcW w:w="2415" w:type="dxa"/>
            <w:tcMar>
              <w:top w:w="0" w:type="dxa"/>
              <w:left w:w="108" w:type="dxa"/>
              <w:bottom w:w="0" w:type="dxa"/>
              <w:right w:w="108" w:type="dxa"/>
            </w:tcMar>
          </w:tcPr>
          <w:p w14:paraId="3E3230A4" w14:textId="162B8F44" w:rsidR="0013664C" w:rsidRPr="009208DE" w:rsidRDefault="008B1D55" w:rsidP="008B1D55">
            <w:pPr>
              <w:pStyle w:val="Standard"/>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PN-EN 197-1</w:t>
            </w:r>
          </w:p>
        </w:tc>
        <w:tc>
          <w:tcPr>
            <w:tcW w:w="6526" w:type="dxa"/>
            <w:tcMar>
              <w:top w:w="0" w:type="dxa"/>
              <w:left w:w="108" w:type="dxa"/>
              <w:bottom w:w="0" w:type="dxa"/>
              <w:right w:w="108" w:type="dxa"/>
            </w:tcMar>
            <w:vAlign w:val="center"/>
          </w:tcPr>
          <w:p w14:paraId="2680D3C1" w14:textId="639BA43F" w:rsidR="0013664C" w:rsidRPr="009208DE" w:rsidRDefault="008B1D55" w:rsidP="008B1D55">
            <w:pPr>
              <w:pStyle w:val="Standard"/>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Cement. Część 1: Skład, wymagania i kryteria zgodności dotyczące cementu powszechnego użytku</w:t>
            </w:r>
          </w:p>
        </w:tc>
      </w:tr>
      <w:tr w:rsidR="009208DE" w:rsidRPr="009208DE" w14:paraId="536060C1" w14:textId="77777777" w:rsidTr="00847154">
        <w:trPr>
          <w:jc w:val="center"/>
        </w:trPr>
        <w:tc>
          <w:tcPr>
            <w:tcW w:w="704" w:type="dxa"/>
            <w:tcMar>
              <w:top w:w="0" w:type="dxa"/>
              <w:left w:w="108" w:type="dxa"/>
              <w:bottom w:w="0" w:type="dxa"/>
              <w:right w:w="108" w:type="dxa"/>
            </w:tcMar>
          </w:tcPr>
          <w:p w14:paraId="5A5E805D" w14:textId="7B1C8351" w:rsidR="00FE792E" w:rsidRPr="009208DE" w:rsidRDefault="00344A6A" w:rsidP="00AE16DF">
            <w:pPr>
              <w:pStyle w:val="Standard"/>
              <w:widowControl w:val="0"/>
              <w:spacing w:before="120" w:after="120" w:line="276" w:lineRule="auto"/>
              <w:jc w:val="center"/>
              <w:rPr>
                <w:rFonts w:ascii="Verdana" w:eastAsia="Calibri" w:hAnsi="Verdana" w:cs="Times New Roman"/>
                <w:sz w:val="20"/>
                <w:szCs w:val="20"/>
              </w:rPr>
            </w:pPr>
            <w:r w:rsidRPr="009208DE">
              <w:rPr>
                <w:rFonts w:ascii="Verdana" w:eastAsia="Calibri" w:hAnsi="Verdana" w:cs="Times New Roman"/>
                <w:sz w:val="20"/>
                <w:szCs w:val="20"/>
              </w:rPr>
              <w:t>7</w:t>
            </w:r>
          </w:p>
        </w:tc>
        <w:tc>
          <w:tcPr>
            <w:tcW w:w="2415" w:type="dxa"/>
            <w:tcMar>
              <w:top w:w="0" w:type="dxa"/>
              <w:left w:w="108" w:type="dxa"/>
              <w:bottom w:w="0" w:type="dxa"/>
              <w:right w:w="108" w:type="dxa"/>
            </w:tcMar>
          </w:tcPr>
          <w:p w14:paraId="766F5AA1" w14:textId="257C43D9" w:rsidR="00FE792E" w:rsidRPr="009208DE" w:rsidRDefault="008B1D55" w:rsidP="008B1D55">
            <w:pPr>
              <w:pStyle w:val="Standard"/>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PN-EN 13139</w:t>
            </w:r>
          </w:p>
        </w:tc>
        <w:tc>
          <w:tcPr>
            <w:tcW w:w="6526" w:type="dxa"/>
            <w:tcMar>
              <w:top w:w="0" w:type="dxa"/>
              <w:left w:w="108" w:type="dxa"/>
              <w:bottom w:w="0" w:type="dxa"/>
              <w:right w:w="108" w:type="dxa"/>
            </w:tcMar>
            <w:vAlign w:val="center"/>
          </w:tcPr>
          <w:p w14:paraId="28F4D371" w14:textId="569BA3B8" w:rsidR="00FE792E" w:rsidRPr="009208DE" w:rsidRDefault="008B1D55" w:rsidP="008B1D55">
            <w:pPr>
              <w:pStyle w:val="Standard"/>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Kruszywa do zaprawy</w:t>
            </w:r>
          </w:p>
        </w:tc>
      </w:tr>
      <w:tr w:rsidR="009208DE" w:rsidRPr="009208DE" w14:paraId="700555A9" w14:textId="77777777" w:rsidTr="00847154">
        <w:trPr>
          <w:jc w:val="center"/>
        </w:trPr>
        <w:tc>
          <w:tcPr>
            <w:tcW w:w="704" w:type="dxa"/>
            <w:tcMar>
              <w:top w:w="0" w:type="dxa"/>
              <w:left w:w="108" w:type="dxa"/>
              <w:bottom w:w="0" w:type="dxa"/>
              <w:right w:w="108" w:type="dxa"/>
            </w:tcMar>
          </w:tcPr>
          <w:p w14:paraId="2486FE54" w14:textId="5F734959" w:rsidR="00AB5D10" w:rsidRPr="009208DE" w:rsidRDefault="00344A6A" w:rsidP="00AE16DF">
            <w:pPr>
              <w:pStyle w:val="Standard"/>
              <w:widowControl w:val="0"/>
              <w:spacing w:before="120" w:after="120" w:line="276" w:lineRule="auto"/>
              <w:jc w:val="center"/>
              <w:rPr>
                <w:rFonts w:ascii="Verdana" w:eastAsia="Calibri" w:hAnsi="Verdana" w:cs="Times New Roman"/>
                <w:sz w:val="20"/>
                <w:szCs w:val="20"/>
              </w:rPr>
            </w:pPr>
            <w:r w:rsidRPr="009208DE">
              <w:rPr>
                <w:rFonts w:ascii="Verdana" w:eastAsia="Calibri" w:hAnsi="Verdana" w:cs="Times New Roman"/>
                <w:sz w:val="20"/>
                <w:szCs w:val="20"/>
              </w:rPr>
              <w:t>8</w:t>
            </w:r>
          </w:p>
        </w:tc>
        <w:tc>
          <w:tcPr>
            <w:tcW w:w="2415" w:type="dxa"/>
            <w:tcMar>
              <w:top w:w="0" w:type="dxa"/>
              <w:left w:w="108" w:type="dxa"/>
              <w:bottom w:w="0" w:type="dxa"/>
              <w:right w:w="108" w:type="dxa"/>
            </w:tcMar>
          </w:tcPr>
          <w:p w14:paraId="69D7911D" w14:textId="60CF184D" w:rsidR="00AB5D10" w:rsidRPr="009208DE" w:rsidRDefault="008B1D55" w:rsidP="00AE16DF">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PN-EN 12620</w:t>
            </w:r>
          </w:p>
        </w:tc>
        <w:tc>
          <w:tcPr>
            <w:tcW w:w="6526" w:type="dxa"/>
            <w:tcMar>
              <w:top w:w="0" w:type="dxa"/>
              <w:left w:w="108" w:type="dxa"/>
              <w:bottom w:w="0" w:type="dxa"/>
              <w:right w:w="108" w:type="dxa"/>
            </w:tcMar>
            <w:vAlign w:val="center"/>
          </w:tcPr>
          <w:p w14:paraId="0DE6F302" w14:textId="7E9519A6" w:rsidR="00AB5D10" w:rsidRPr="009208DE" w:rsidRDefault="008B1D55" w:rsidP="008B1D55">
            <w:pPr>
              <w:pStyle w:val="Standard"/>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Kruszywa do betonu</w:t>
            </w:r>
          </w:p>
        </w:tc>
      </w:tr>
      <w:tr w:rsidR="009208DE" w:rsidRPr="009208DE" w14:paraId="59F768AA" w14:textId="77777777" w:rsidTr="00847154">
        <w:trPr>
          <w:jc w:val="center"/>
        </w:trPr>
        <w:tc>
          <w:tcPr>
            <w:tcW w:w="704" w:type="dxa"/>
            <w:tcMar>
              <w:top w:w="0" w:type="dxa"/>
              <w:left w:w="108" w:type="dxa"/>
              <w:bottom w:w="0" w:type="dxa"/>
              <w:right w:w="108" w:type="dxa"/>
            </w:tcMar>
          </w:tcPr>
          <w:p w14:paraId="7406E505" w14:textId="248AF1E4" w:rsidR="00AB5D10" w:rsidRPr="009208DE" w:rsidRDefault="00344A6A" w:rsidP="00AE16DF">
            <w:pPr>
              <w:pStyle w:val="Standard"/>
              <w:widowControl w:val="0"/>
              <w:spacing w:before="120" w:after="120" w:line="276" w:lineRule="auto"/>
              <w:jc w:val="center"/>
              <w:rPr>
                <w:rFonts w:ascii="Verdana" w:eastAsia="Calibri" w:hAnsi="Verdana" w:cs="Times New Roman"/>
                <w:sz w:val="20"/>
                <w:szCs w:val="20"/>
              </w:rPr>
            </w:pPr>
            <w:r w:rsidRPr="009208DE">
              <w:rPr>
                <w:rFonts w:ascii="Verdana" w:eastAsia="Calibri" w:hAnsi="Verdana" w:cs="Times New Roman"/>
                <w:sz w:val="20"/>
                <w:szCs w:val="20"/>
              </w:rPr>
              <w:t>9</w:t>
            </w:r>
          </w:p>
        </w:tc>
        <w:tc>
          <w:tcPr>
            <w:tcW w:w="2415" w:type="dxa"/>
            <w:tcMar>
              <w:top w:w="0" w:type="dxa"/>
              <w:left w:w="108" w:type="dxa"/>
              <w:bottom w:w="0" w:type="dxa"/>
              <w:right w:w="108" w:type="dxa"/>
            </w:tcMar>
          </w:tcPr>
          <w:p w14:paraId="478CE76E" w14:textId="16BAA91D" w:rsidR="00AB5D10" w:rsidRPr="009208DE" w:rsidRDefault="008B1D55" w:rsidP="00AE16DF">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PN-EN 1338</w:t>
            </w:r>
          </w:p>
        </w:tc>
        <w:tc>
          <w:tcPr>
            <w:tcW w:w="6526" w:type="dxa"/>
            <w:tcMar>
              <w:top w:w="0" w:type="dxa"/>
              <w:left w:w="108" w:type="dxa"/>
              <w:bottom w:w="0" w:type="dxa"/>
              <w:right w:w="108" w:type="dxa"/>
            </w:tcMar>
            <w:vAlign w:val="center"/>
          </w:tcPr>
          <w:p w14:paraId="03972F1F" w14:textId="3A3F47FB" w:rsidR="00AB5D10" w:rsidRPr="009208DE" w:rsidRDefault="008B1D55" w:rsidP="008B1D55">
            <w:pPr>
              <w:pStyle w:val="Standard"/>
              <w:widowControl w:val="0"/>
              <w:spacing w:before="120" w:after="120" w:line="276" w:lineRule="auto"/>
              <w:rPr>
                <w:rFonts w:ascii="Verdana" w:eastAsia="Calibri" w:hAnsi="Verdana" w:cs="Times New Roman"/>
                <w:sz w:val="20"/>
                <w:szCs w:val="20"/>
              </w:rPr>
            </w:pPr>
            <w:r w:rsidRPr="009208DE">
              <w:rPr>
                <w:rFonts w:ascii="Verdana" w:eastAsia="Calibri" w:hAnsi="Verdana" w:cs="Times New Roman"/>
                <w:sz w:val="20"/>
                <w:szCs w:val="20"/>
              </w:rPr>
              <w:t>Betonowe kostki brukowe - Wymagania i metody badań</w:t>
            </w:r>
          </w:p>
        </w:tc>
      </w:tr>
    </w:tbl>
    <w:p w14:paraId="5913F568" w14:textId="08438CC6" w:rsidR="000D4B6D" w:rsidRPr="00FB3C76"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0" w:name="_Toc8213984"/>
      <w:bookmarkStart w:id="121" w:name="_Toc10549082"/>
      <w:r w:rsidRPr="00FB3C76">
        <w:rPr>
          <w:rFonts w:ascii="Verdana" w:hAnsi="Verdana"/>
          <w:b/>
          <w:sz w:val="20"/>
          <w:szCs w:val="20"/>
        </w:rPr>
        <w:t>Inne</w:t>
      </w:r>
      <w:r w:rsidR="0099758F" w:rsidRPr="00FB3C76">
        <w:rPr>
          <w:rFonts w:ascii="Verdana" w:hAnsi="Verdana"/>
          <w:b/>
          <w:sz w:val="20"/>
          <w:szCs w:val="20"/>
        </w:rPr>
        <w:t xml:space="preserve"> </w:t>
      </w:r>
      <w:r w:rsidRPr="00FB3C76">
        <w:rPr>
          <w:rFonts w:ascii="Verdana" w:hAnsi="Verdana"/>
          <w:b/>
          <w:sz w:val="20"/>
          <w:szCs w:val="20"/>
        </w:rPr>
        <w:t>dokumenty</w:t>
      </w:r>
      <w:bookmarkEnd w:id="120"/>
      <w:bookmarkEnd w:id="121"/>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FB3C76" w:rsidRPr="00FB3C76" w14:paraId="43BF2280" w14:textId="77777777" w:rsidTr="00847154">
        <w:trPr>
          <w:jc w:val="center"/>
        </w:trPr>
        <w:tc>
          <w:tcPr>
            <w:tcW w:w="704" w:type="dxa"/>
            <w:tcMar>
              <w:top w:w="0" w:type="dxa"/>
              <w:left w:w="108" w:type="dxa"/>
              <w:bottom w:w="0" w:type="dxa"/>
              <w:right w:w="108" w:type="dxa"/>
            </w:tcMar>
            <w:vAlign w:val="center"/>
          </w:tcPr>
          <w:p w14:paraId="6DBA7A5C" w14:textId="77777777" w:rsidR="0099758F" w:rsidRPr="00FB3C76" w:rsidRDefault="0099758F" w:rsidP="00AE16DF">
            <w:pPr>
              <w:pStyle w:val="Standard"/>
              <w:widowControl w:val="0"/>
              <w:spacing w:before="120" w:after="120" w:line="276" w:lineRule="auto"/>
              <w:jc w:val="center"/>
              <w:rPr>
                <w:rFonts w:ascii="Verdana" w:hAnsi="Verdana" w:cs="Times New Roman"/>
                <w:b/>
                <w:sz w:val="20"/>
                <w:szCs w:val="20"/>
              </w:rPr>
            </w:pPr>
            <w:r w:rsidRPr="00FB3C76">
              <w:rPr>
                <w:rFonts w:ascii="Verdana" w:hAnsi="Verdana" w:cs="Times New Roman"/>
                <w:b/>
                <w:sz w:val="20"/>
                <w:szCs w:val="20"/>
              </w:rPr>
              <w:t>L.p.</w:t>
            </w:r>
          </w:p>
        </w:tc>
        <w:tc>
          <w:tcPr>
            <w:tcW w:w="8941" w:type="dxa"/>
            <w:tcMar>
              <w:top w:w="0" w:type="dxa"/>
              <w:left w:w="108" w:type="dxa"/>
              <w:bottom w:w="0" w:type="dxa"/>
              <w:right w:w="108" w:type="dxa"/>
            </w:tcMar>
            <w:vAlign w:val="center"/>
          </w:tcPr>
          <w:p w14:paraId="25F504A0" w14:textId="77777777" w:rsidR="0099758F" w:rsidRPr="00FB3C76" w:rsidRDefault="0099758F" w:rsidP="00AE16DF">
            <w:pPr>
              <w:pStyle w:val="Standard"/>
              <w:widowControl w:val="0"/>
              <w:spacing w:before="120" w:after="120" w:line="276" w:lineRule="auto"/>
              <w:jc w:val="center"/>
              <w:rPr>
                <w:rFonts w:ascii="Verdana" w:hAnsi="Verdana" w:cs="Times New Roman"/>
                <w:b/>
                <w:sz w:val="20"/>
                <w:szCs w:val="20"/>
              </w:rPr>
            </w:pPr>
            <w:r w:rsidRPr="00FB3C76">
              <w:rPr>
                <w:rFonts w:ascii="Verdana" w:hAnsi="Verdana" w:cs="Times New Roman"/>
                <w:b/>
                <w:sz w:val="20"/>
                <w:szCs w:val="20"/>
              </w:rPr>
              <w:t xml:space="preserve">Tytuł </w:t>
            </w:r>
          </w:p>
        </w:tc>
      </w:tr>
      <w:tr w:rsidR="00FB3C76" w:rsidRPr="00FB3C76" w14:paraId="0CAAF60B" w14:textId="77777777" w:rsidTr="00847154">
        <w:trPr>
          <w:jc w:val="center"/>
        </w:trPr>
        <w:tc>
          <w:tcPr>
            <w:tcW w:w="704" w:type="dxa"/>
            <w:tcMar>
              <w:top w:w="0" w:type="dxa"/>
              <w:left w:w="108" w:type="dxa"/>
              <w:bottom w:w="0" w:type="dxa"/>
              <w:right w:w="108" w:type="dxa"/>
            </w:tcMar>
          </w:tcPr>
          <w:p w14:paraId="169B6111" w14:textId="77777777" w:rsidR="0099758F" w:rsidRPr="00FB3C76" w:rsidRDefault="0099758F" w:rsidP="00AE16DF">
            <w:pPr>
              <w:pStyle w:val="Standard"/>
              <w:widowControl w:val="0"/>
              <w:spacing w:before="120" w:after="120" w:line="276" w:lineRule="auto"/>
              <w:jc w:val="center"/>
              <w:rPr>
                <w:rFonts w:ascii="Verdana" w:hAnsi="Verdana" w:cs="Times New Roman"/>
                <w:sz w:val="20"/>
                <w:szCs w:val="20"/>
              </w:rPr>
            </w:pPr>
            <w:r w:rsidRPr="00FB3C76">
              <w:rPr>
                <w:rFonts w:ascii="Verdana" w:hAnsi="Verdana" w:cs="Times New Roman"/>
                <w:sz w:val="20"/>
                <w:szCs w:val="20"/>
              </w:rPr>
              <w:t>1</w:t>
            </w:r>
          </w:p>
        </w:tc>
        <w:tc>
          <w:tcPr>
            <w:tcW w:w="8941" w:type="dxa"/>
            <w:tcMar>
              <w:top w:w="0" w:type="dxa"/>
              <w:left w:w="108" w:type="dxa"/>
              <w:bottom w:w="0" w:type="dxa"/>
              <w:right w:w="108" w:type="dxa"/>
            </w:tcMar>
          </w:tcPr>
          <w:p w14:paraId="61E79779" w14:textId="21399F50" w:rsidR="0099758F" w:rsidRPr="00FB3C76" w:rsidRDefault="002D24C2" w:rsidP="00FB3C76">
            <w:pPr>
              <w:autoSpaceDN/>
              <w:spacing w:before="120" w:after="120" w:line="276" w:lineRule="auto"/>
              <w:jc w:val="both"/>
              <w:textAlignment w:val="auto"/>
              <w:rPr>
                <w:rFonts w:ascii="Verdana" w:hAnsi="Verdana"/>
                <w:sz w:val="20"/>
                <w:szCs w:val="20"/>
              </w:rPr>
            </w:pPr>
            <w:r>
              <w:rPr>
                <w:rFonts w:ascii="Verdana" w:hAnsi="Verdana"/>
                <w:sz w:val="20"/>
                <w:szCs w:val="20"/>
              </w:rPr>
              <w:t xml:space="preserve">Zalecenia projektowe i technologiczne dla podatnych drogowych konstrukcji inżynierskich z tworzyw sztucznych, </w:t>
            </w:r>
            <w:proofErr w:type="spellStart"/>
            <w:r>
              <w:rPr>
                <w:rFonts w:ascii="Verdana" w:hAnsi="Verdana"/>
                <w:sz w:val="20"/>
                <w:szCs w:val="20"/>
              </w:rPr>
              <w:t>IBDiM</w:t>
            </w:r>
            <w:proofErr w:type="spellEnd"/>
            <w:r>
              <w:rPr>
                <w:rFonts w:ascii="Verdana" w:hAnsi="Verdana"/>
                <w:sz w:val="20"/>
                <w:szCs w:val="20"/>
              </w:rPr>
              <w:t>, Żmigród 2006.</w:t>
            </w:r>
          </w:p>
        </w:tc>
      </w:tr>
      <w:tr w:rsidR="00031A5B" w:rsidRPr="00D41F33" w14:paraId="079B94CD" w14:textId="77777777" w:rsidTr="00847154">
        <w:trPr>
          <w:trHeight w:val="80"/>
          <w:jc w:val="center"/>
        </w:trPr>
        <w:tc>
          <w:tcPr>
            <w:tcW w:w="704" w:type="dxa"/>
            <w:tcMar>
              <w:top w:w="0" w:type="dxa"/>
              <w:left w:w="108" w:type="dxa"/>
              <w:bottom w:w="0" w:type="dxa"/>
              <w:right w:w="108" w:type="dxa"/>
            </w:tcMar>
          </w:tcPr>
          <w:p w14:paraId="6B8340E4" w14:textId="07E98533" w:rsidR="00031A5B" w:rsidRPr="00160C36" w:rsidRDefault="00847154" w:rsidP="00AE16DF">
            <w:pPr>
              <w:pStyle w:val="Standard"/>
              <w:widowControl w:val="0"/>
              <w:spacing w:before="120" w:after="120" w:line="276" w:lineRule="auto"/>
              <w:jc w:val="center"/>
              <w:rPr>
                <w:rFonts w:ascii="Verdana" w:hAnsi="Verdana" w:cs="Times New Roman"/>
                <w:sz w:val="20"/>
                <w:szCs w:val="20"/>
              </w:rPr>
            </w:pPr>
            <w:r>
              <w:rPr>
                <w:rFonts w:ascii="Verdana" w:hAnsi="Verdana" w:cs="Times New Roman"/>
                <w:sz w:val="20"/>
                <w:szCs w:val="20"/>
              </w:rPr>
              <w:t>2</w:t>
            </w:r>
          </w:p>
        </w:tc>
        <w:tc>
          <w:tcPr>
            <w:tcW w:w="8941" w:type="dxa"/>
            <w:tcMar>
              <w:top w:w="0" w:type="dxa"/>
              <w:left w:w="108" w:type="dxa"/>
              <w:bottom w:w="0" w:type="dxa"/>
              <w:right w:w="108" w:type="dxa"/>
            </w:tcMar>
          </w:tcPr>
          <w:p w14:paraId="255D4E8F" w14:textId="50A6316B" w:rsidR="00031A5B" w:rsidRPr="00010341" w:rsidRDefault="00031A5B" w:rsidP="00031A5B">
            <w:pPr>
              <w:autoSpaceDN/>
              <w:spacing w:before="120" w:after="120" w:line="276" w:lineRule="auto"/>
              <w:jc w:val="both"/>
              <w:textAlignment w:val="auto"/>
              <w:rPr>
                <w:rFonts w:ascii="Verdana" w:hAnsi="Verdana"/>
                <w:sz w:val="20"/>
                <w:szCs w:val="20"/>
              </w:rPr>
            </w:pPr>
            <w:r w:rsidRPr="00010341">
              <w:rPr>
                <w:rFonts w:ascii="Verdana" w:eastAsia="Calibri" w:hAnsi="Verdana"/>
                <w:sz w:val="20"/>
                <w:szCs w:val="20"/>
              </w:rPr>
              <w:t>D-M 00.00.00 – Wymagania ogólne</w:t>
            </w:r>
          </w:p>
        </w:tc>
      </w:tr>
      <w:tr w:rsidR="00827702" w:rsidRPr="00D41F33" w14:paraId="589471C6" w14:textId="77777777" w:rsidTr="00847154">
        <w:trPr>
          <w:trHeight w:val="80"/>
          <w:jc w:val="center"/>
        </w:trPr>
        <w:tc>
          <w:tcPr>
            <w:tcW w:w="704" w:type="dxa"/>
            <w:tcMar>
              <w:top w:w="0" w:type="dxa"/>
              <w:left w:w="108" w:type="dxa"/>
              <w:bottom w:w="0" w:type="dxa"/>
              <w:right w:w="108" w:type="dxa"/>
            </w:tcMar>
          </w:tcPr>
          <w:p w14:paraId="52E73A29" w14:textId="32E8AE92" w:rsidR="00827702" w:rsidRPr="00847154" w:rsidRDefault="00827702" w:rsidP="00827702">
            <w:pPr>
              <w:pStyle w:val="Standard"/>
              <w:widowControl w:val="0"/>
              <w:spacing w:before="120" w:after="120" w:line="276" w:lineRule="auto"/>
              <w:jc w:val="center"/>
              <w:rPr>
                <w:rFonts w:ascii="Verdana" w:hAnsi="Verdana" w:cs="Times New Roman"/>
                <w:sz w:val="20"/>
                <w:szCs w:val="20"/>
              </w:rPr>
            </w:pPr>
            <w:r w:rsidRPr="00847154">
              <w:rPr>
                <w:rFonts w:ascii="Verdana" w:hAnsi="Verdana" w:cs="Times New Roman"/>
                <w:sz w:val="20"/>
                <w:szCs w:val="20"/>
              </w:rPr>
              <w:t>3</w:t>
            </w:r>
          </w:p>
        </w:tc>
        <w:tc>
          <w:tcPr>
            <w:tcW w:w="8941" w:type="dxa"/>
            <w:tcMar>
              <w:top w:w="0" w:type="dxa"/>
              <w:left w:w="108" w:type="dxa"/>
              <w:bottom w:w="0" w:type="dxa"/>
              <w:right w:w="108" w:type="dxa"/>
            </w:tcMar>
          </w:tcPr>
          <w:p w14:paraId="0BAF2112" w14:textId="099CC70B" w:rsidR="00827702" w:rsidRPr="00010341" w:rsidRDefault="00827702" w:rsidP="00827702">
            <w:pPr>
              <w:autoSpaceDN/>
              <w:spacing w:before="120" w:after="120" w:line="276" w:lineRule="auto"/>
              <w:jc w:val="both"/>
              <w:textAlignment w:val="auto"/>
              <w:rPr>
                <w:rFonts w:ascii="Verdana" w:eastAsia="Calibri" w:hAnsi="Verdana"/>
                <w:sz w:val="20"/>
                <w:szCs w:val="20"/>
              </w:rPr>
            </w:pPr>
            <w:r w:rsidRPr="00580854">
              <w:t>D-02.00.0</w:t>
            </w:r>
            <w:bookmarkStart w:id="122" w:name="_GoBack"/>
            <w:bookmarkEnd w:id="122"/>
            <w:r w:rsidRPr="00580854">
              <w:t>1_ROBOTY ZIEMNE. WYMAGANIA OGÓLNE</w:t>
            </w:r>
          </w:p>
        </w:tc>
      </w:tr>
      <w:tr w:rsidR="00827702" w:rsidRPr="00D41F33" w14:paraId="441A8886" w14:textId="77777777" w:rsidTr="00847154">
        <w:trPr>
          <w:trHeight w:val="80"/>
          <w:jc w:val="center"/>
        </w:trPr>
        <w:tc>
          <w:tcPr>
            <w:tcW w:w="704" w:type="dxa"/>
            <w:tcMar>
              <w:top w:w="0" w:type="dxa"/>
              <w:left w:w="108" w:type="dxa"/>
              <w:bottom w:w="0" w:type="dxa"/>
              <w:right w:w="108" w:type="dxa"/>
            </w:tcMar>
          </w:tcPr>
          <w:p w14:paraId="4F41EA6D" w14:textId="1E4B289D" w:rsidR="00827702" w:rsidRPr="00847154" w:rsidRDefault="00827702" w:rsidP="00827702">
            <w:pPr>
              <w:pStyle w:val="Standard"/>
              <w:widowControl w:val="0"/>
              <w:spacing w:before="120" w:after="120" w:line="276" w:lineRule="auto"/>
              <w:jc w:val="center"/>
              <w:rPr>
                <w:rFonts w:ascii="Verdana" w:hAnsi="Verdana" w:cs="Times New Roman"/>
                <w:sz w:val="20"/>
                <w:szCs w:val="20"/>
              </w:rPr>
            </w:pPr>
            <w:r w:rsidRPr="00847154">
              <w:rPr>
                <w:rFonts w:ascii="Verdana" w:hAnsi="Verdana" w:cs="Times New Roman"/>
                <w:sz w:val="20"/>
                <w:szCs w:val="20"/>
              </w:rPr>
              <w:t>4</w:t>
            </w:r>
          </w:p>
        </w:tc>
        <w:tc>
          <w:tcPr>
            <w:tcW w:w="8941" w:type="dxa"/>
            <w:tcMar>
              <w:top w:w="0" w:type="dxa"/>
              <w:left w:w="108" w:type="dxa"/>
              <w:bottom w:w="0" w:type="dxa"/>
              <w:right w:w="108" w:type="dxa"/>
            </w:tcMar>
          </w:tcPr>
          <w:p w14:paraId="2ECB30C4" w14:textId="55BF39EB" w:rsidR="00827702" w:rsidRPr="00010341" w:rsidRDefault="00827702" w:rsidP="00827702">
            <w:pPr>
              <w:autoSpaceDN/>
              <w:spacing w:before="120" w:after="120" w:line="276" w:lineRule="auto"/>
              <w:jc w:val="both"/>
              <w:textAlignment w:val="auto"/>
              <w:rPr>
                <w:rFonts w:ascii="Verdana" w:eastAsia="Calibri" w:hAnsi="Verdana"/>
                <w:sz w:val="20"/>
                <w:szCs w:val="20"/>
              </w:rPr>
            </w:pPr>
            <w:r w:rsidRPr="00580854">
              <w:t>D-02.01.01_ROBOTY ZIEMNE. WYKONANIE WYKOPÓW</w:t>
            </w:r>
          </w:p>
        </w:tc>
      </w:tr>
      <w:tr w:rsidR="00827702" w:rsidRPr="00D41F33" w14:paraId="593A158F" w14:textId="77777777" w:rsidTr="00847154">
        <w:trPr>
          <w:trHeight w:val="80"/>
          <w:jc w:val="center"/>
        </w:trPr>
        <w:tc>
          <w:tcPr>
            <w:tcW w:w="704" w:type="dxa"/>
            <w:tcMar>
              <w:top w:w="0" w:type="dxa"/>
              <w:left w:w="108" w:type="dxa"/>
              <w:bottom w:w="0" w:type="dxa"/>
              <w:right w:w="108" w:type="dxa"/>
            </w:tcMar>
          </w:tcPr>
          <w:p w14:paraId="54B5251D" w14:textId="5E1444C9" w:rsidR="00827702" w:rsidRPr="00847154" w:rsidRDefault="00827702" w:rsidP="00827702">
            <w:pPr>
              <w:pStyle w:val="Standard"/>
              <w:widowControl w:val="0"/>
              <w:spacing w:before="120" w:after="120" w:line="276" w:lineRule="auto"/>
              <w:jc w:val="center"/>
              <w:rPr>
                <w:rFonts w:ascii="Verdana" w:hAnsi="Verdana" w:cs="Times New Roman"/>
                <w:sz w:val="20"/>
                <w:szCs w:val="20"/>
              </w:rPr>
            </w:pPr>
            <w:r w:rsidRPr="00847154">
              <w:rPr>
                <w:rFonts w:ascii="Verdana" w:hAnsi="Verdana" w:cs="Times New Roman"/>
                <w:sz w:val="20"/>
                <w:szCs w:val="20"/>
              </w:rPr>
              <w:t>5</w:t>
            </w:r>
          </w:p>
        </w:tc>
        <w:tc>
          <w:tcPr>
            <w:tcW w:w="8941" w:type="dxa"/>
            <w:tcMar>
              <w:top w:w="0" w:type="dxa"/>
              <w:left w:w="108" w:type="dxa"/>
              <w:bottom w:w="0" w:type="dxa"/>
              <w:right w:w="108" w:type="dxa"/>
            </w:tcMar>
          </w:tcPr>
          <w:p w14:paraId="445DB01D" w14:textId="28BF2F75" w:rsidR="00827702" w:rsidRPr="00010341" w:rsidRDefault="00827702" w:rsidP="00827702">
            <w:pPr>
              <w:autoSpaceDN/>
              <w:spacing w:before="120" w:after="120" w:line="276" w:lineRule="auto"/>
              <w:jc w:val="both"/>
              <w:textAlignment w:val="auto"/>
            </w:pPr>
            <w:r w:rsidRPr="00580854">
              <w:t>D-02.03.01_ROBOTY ZIEMNE. WYKONANIE NASYPÓW</w:t>
            </w:r>
          </w:p>
        </w:tc>
      </w:tr>
    </w:tbl>
    <w:p w14:paraId="146DAF9B" w14:textId="46D85A27" w:rsidR="000D4B6D" w:rsidRDefault="000D4B6D" w:rsidP="00BF15A7">
      <w:pPr>
        <w:spacing w:before="120" w:after="120" w:line="276" w:lineRule="auto"/>
        <w:rPr>
          <w:snapToGrid w:val="0"/>
          <w:color w:val="FF0000"/>
          <w:sz w:val="24"/>
          <w:szCs w:val="24"/>
          <w:highlight w:val="yellow"/>
        </w:rPr>
      </w:pPr>
    </w:p>
    <w:p w14:paraId="75075A6A" w14:textId="77777777" w:rsidR="00031A5B" w:rsidRPr="00BF15A7" w:rsidRDefault="00031A5B" w:rsidP="00BF15A7">
      <w:pPr>
        <w:spacing w:before="120" w:after="120" w:line="276" w:lineRule="auto"/>
        <w:rPr>
          <w:snapToGrid w:val="0"/>
          <w:color w:val="FF0000"/>
          <w:sz w:val="24"/>
          <w:szCs w:val="24"/>
          <w:highlight w:val="yellow"/>
        </w:rPr>
      </w:pPr>
    </w:p>
    <w:sectPr w:rsidR="00031A5B" w:rsidRPr="00BF15A7" w:rsidSect="007C4D9E">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26E67" w14:textId="77777777" w:rsidR="00C6210A" w:rsidRDefault="00C6210A">
      <w:r>
        <w:separator/>
      </w:r>
    </w:p>
  </w:endnote>
  <w:endnote w:type="continuationSeparator" w:id="0">
    <w:p w14:paraId="7E79EBB7" w14:textId="77777777" w:rsidR="00C6210A" w:rsidRDefault="00C6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50CE1" w14:textId="77777777" w:rsidR="00B04253" w:rsidRDefault="00B0425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967568"/>
      <w:docPartObj>
        <w:docPartGallery w:val="Page Numbers (Bottom of Page)"/>
        <w:docPartUnique/>
      </w:docPartObj>
    </w:sdtPr>
    <w:sdtEndPr>
      <w:rPr>
        <w:sz w:val="16"/>
        <w:szCs w:val="16"/>
      </w:rPr>
    </w:sdtEndPr>
    <w:sdtContent>
      <w:sdt>
        <w:sdtPr>
          <w:id w:val="-927645673"/>
          <w:docPartObj>
            <w:docPartGallery w:val="Page Numbers (Top of Page)"/>
            <w:docPartUnique/>
          </w:docPartObj>
        </w:sdtPr>
        <w:sdtEndPr>
          <w:rPr>
            <w:sz w:val="16"/>
            <w:szCs w:val="16"/>
          </w:rPr>
        </w:sdtEndPr>
        <w:sdtContent>
          <w:p w14:paraId="042C0846" w14:textId="77777777" w:rsidR="001B7040" w:rsidRPr="00F4082F" w:rsidRDefault="001B7040" w:rsidP="00731B4C">
            <w:pPr>
              <w:pStyle w:val="Stopka"/>
              <w:pBdr>
                <w:bottom w:val="single" w:sz="12" w:space="1" w:color="auto"/>
              </w:pBdr>
              <w:ind w:right="-1"/>
              <w:jc w:val="center"/>
              <w:rPr>
                <w:rFonts w:ascii="Calibri" w:hAnsi="Calibri" w:cs="Calibri"/>
                <w:bCs/>
                <w:i/>
                <w:iCs/>
                <w:sz w:val="16"/>
              </w:rPr>
            </w:pPr>
          </w:p>
          <w:p w14:paraId="28462844" w14:textId="7FE11C50" w:rsidR="001B7040" w:rsidRPr="00F4082F" w:rsidRDefault="0086217E" w:rsidP="00731B4C">
            <w:pPr>
              <w:pStyle w:val="Stopka"/>
              <w:jc w:val="center"/>
              <w:rPr>
                <w:rFonts w:ascii="Verdana" w:hAnsi="Verdana"/>
                <w:i/>
                <w:sz w:val="16"/>
                <w:szCs w:val="16"/>
              </w:rPr>
            </w:pPr>
            <w:r w:rsidRPr="0086217E">
              <w:rPr>
                <w:rFonts w:ascii="Verdana" w:hAnsi="Verdana"/>
                <w:i/>
                <w:sz w:val="16"/>
                <w:szCs w:val="16"/>
              </w:rPr>
              <w:t>Projekt i budowa</w:t>
            </w:r>
            <w:r w:rsidR="00B04253">
              <w:rPr>
                <w:rFonts w:ascii="Verdana" w:hAnsi="Verdana"/>
                <w:i/>
                <w:sz w:val="16"/>
                <w:szCs w:val="16"/>
              </w:rPr>
              <w:t>…………………….</w:t>
            </w:r>
            <w:r w:rsidR="001B7040" w:rsidRPr="00F4082F">
              <w:rPr>
                <w:rFonts w:ascii="Verdana" w:hAnsi="Verdana"/>
                <w:i/>
                <w:sz w:val="16"/>
                <w:szCs w:val="16"/>
              </w:rPr>
              <w:t>.</w:t>
            </w:r>
          </w:p>
          <w:p w14:paraId="26839371" w14:textId="77777777" w:rsidR="001B7040" w:rsidRDefault="001B7040" w:rsidP="00731B4C">
            <w:pPr>
              <w:pStyle w:val="Stopka"/>
              <w:jc w:val="center"/>
              <w:rPr>
                <w:rFonts w:ascii="Verdana" w:hAnsi="Verdana"/>
                <w:sz w:val="16"/>
                <w:szCs w:val="16"/>
              </w:rPr>
            </w:pPr>
          </w:p>
          <w:p w14:paraId="69FE11BD" w14:textId="00C1DBF7" w:rsidR="001B7040" w:rsidRPr="00AE16DF" w:rsidRDefault="001B7040" w:rsidP="00AE16DF">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2F2C4E">
              <w:rPr>
                <w:rFonts w:ascii="Verdana" w:hAnsi="Verdana"/>
                <w:bCs/>
                <w:noProof/>
                <w:sz w:val="16"/>
                <w:szCs w:val="16"/>
              </w:rPr>
              <w:t>12</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2F2C4E">
              <w:rPr>
                <w:rFonts w:ascii="Verdana" w:hAnsi="Verdana"/>
                <w:bCs/>
                <w:noProof/>
                <w:sz w:val="16"/>
                <w:szCs w:val="16"/>
              </w:rPr>
              <w:t>12</w:t>
            </w:r>
            <w:r w:rsidRPr="001E3782">
              <w:rPr>
                <w:rFonts w:ascii="Verdana" w:hAnsi="Verdana"/>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77E47" w14:textId="77777777" w:rsidR="00B04253" w:rsidRDefault="00B042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4F629" w14:textId="77777777" w:rsidR="00C6210A" w:rsidRDefault="00C6210A">
      <w:r>
        <w:rPr>
          <w:color w:val="000000"/>
        </w:rPr>
        <w:separator/>
      </w:r>
    </w:p>
  </w:footnote>
  <w:footnote w:type="continuationSeparator" w:id="0">
    <w:p w14:paraId="4F61E533" w14:textId="77777777" w:rsidR="00C6210A" w:rsidRDefault="00C62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7B090" w14:textId="77777777" w:rsidR="00B04253" w:rsidRDefault="00B042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F0BED" w14:textId="42BBBDA5" w:rsidR="001B7040" w:rsidRDefault="001B7040" w:rsidP="00D41F33">
    <w:pPr>
      <w:pBdr>
        <w:bottom w:val="single" w:sz="12" w:space="1" w:color="auto"/>
      </w:pBdr>
      <w:tabs>
        <w:tab w:val="left" w:pos="-720"/>
        <w:tab w:val="left" w:pos="397"/>
        <w:tab w:val="left" w:pos="567"/>
        <w:tab w:val="left" w:pos="737"/>
      </w:tabs>
      <w:spacing w:after="60"/>
      <w:ind w:right="-3"/>
      <w:rPr>
        <w:rFonts w:ascii="Verdana" w:hAnsi="Verdana" w:cs="Calibri"/>
        <w:bCs/>
        <w:iCs/>
        <w:spacing w:val="-1"/>
        <w:sz w:val="16"/>
        <w:szCs w:val="24"/>
      </w:rPr>
    </w:pPr>
    <w:proofErr w:type="spellStart"/>
    <w:r w:rsidRPr="001E3782">
      <w:rPr>
        <w:rFonts w:ascii="Verdana" w:hAnsi="Verdana" w:cs="Calibri"/>
        <w:bCs/>
        <w:sz w:val="16"/>
        <w:szCs w:val="24"/>
      </w:rPr>
      <w:t>WWiORB</w:t>
    </w:r>
    <w:proofErr w:type="spellEnd"/>
    <w:r w:rsidRPr="001E3782">
      <w:rPr>
        <w:rFonts w:ascii="Verdana" w:hAnsi="Verdana" w:cs="Calibri"/>
        <w:bCs/>
        <w:sz w:val="16"/>
        <w:szCs w:val="24"/>
      </w:rPr>
      <w:t xml:space="preserve"> </w:t>
    </w:r>
    <w:r w:rsidRPr="001E3782">
      <w:rPr>
        <w:rFonts w:ascii="Verdana" w:hAnsi="Verdana" w:cs="Calibri"/>
        <w:bCs/>
        <w:iCs/>
        <w:spacing w:val="-1"/>
        <w:sz w:val="16"/>
        <w:szCs w:val="24"/>
      </w:rPr>
      <w:t xml:space="preserve"> </w:t>
    </w:r>
    <w:r w:rsidRPr="00D41F33">
      <w:rPr>
        <w:rFonts w:ascii="Verdana" w:hAnsi="Verdana" w:cs="Calibri"/>
        <w:bCs/>
        <w:iCs/>
        <w:spacing w:val="-1"/>
        <w:sz w:val="16"/>
        <w:szCs w:val="24"/>
      </w:rPr>
      <w:t>D-03.01.03.</w:t>
    </w:r>
    <w:r w:rsidR="00C93290">
      <w:rPr>
        <w:rFonts w:ascii="Verdana" w:hAnsi="Verdana" w:cs="Calibri"/>
        <w:bCs/>
        <w:iCs/>
        <w:spacing w:val="-1"/>
        <w:sz w:val="16"/>
        <w:szCs w:val="24"/>
      </w:rPr>
      <w:t>A</w:t>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r>
    <w:r>
      <w:rPr>
        <w:rFonts w:ascii="Verdana" w:hAnsi="Verdana" w:cs="Calibri"/>
        <w:bCs/>
        <w:iCs/>
        <w:spacing w:val="-1"/>
        <w:sz w:val="16"/>
        <w:szCs w:val="24"/>
      </w:rPr>
      <w:tab/>
      <w:t xml:space="preserve"> </w:t>
    </w:r>
    <w:r>
      <w:rPr>
        <w:rFonts w:ascii="Verdana" w:hAnsi="Verdana" w:cs="Calibri"/>
        <w:bCs/>
        <w:iCs/>
        <w:spacing w:val="-1"/>
        <w:sz w:val="16"/>
        <w:szCs w:val="24"/>
      </w:rPr>
      <w:tab/>
    </w:r>
    <w:r w:rsidRPr="00D41F33">
      <w:rPr>
        <w:rFonts w:ascii="Verdana" w:hAnsi="Verdana" w:cs="Calibri"/>
        <w:bCs/>
        <w:iCs/>
        <w:spacing w:val="-1"/>
        <w:sz w:val="16"/>
        <w:szCs w:val="24"/>
      </w:rPr>
      <w:t>PRZEPUSTY Z HDPE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FAAA7" w14:textId="77777777" w:rsidR="00B04253" w:rsidRDefault="00B042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2"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3"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090396D"/>
    <w:multiLevelType w:val="hybridMultilevel"/>
    <w:tmpl w:val="435456AC"/>
    <w:lvl w:ilvl="0" w:tplc="04150011">
      <w:start w:val="1"/>
      <w:numFmt w:val="decimal"/>
      <w:lvlText w:val="%1)"/>
      <w:lvlJc w:val="left"/>
      <w:pPr>
        <w:ind w:left="644" w:hanging="360"/>
      </w:pPr>
      <w:rPr>
        <w:rFonts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01F1354A"/>
    <w:multiLevelType w:val="hybridMultilevel"/>
    <w:tmpl w:val="27E61A2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DC5B38"/>
    <w:multiLevelType w:val="multilevel"/>
    <w:tmpl w:val="0A06CF44"/>
    <w:lvl w:ilvl="0">
      <w:start w:val="12"/>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lowerLetter"/>
      <w:lvlText w:val="%3)"/>
      <w:lvlJc w:val="left"/>
      <w:pPr>
        <w:ind w:left="1440" w:hanging="720"/>
      </w:pPr>
      <w:rPr>
        <w:rFonts w:ascii="Arial" w:eastAsiaTheme="minorHAnsi" w:hAnsi="Arial" w:cs="Aria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082B00F1"/>
    <w:multiLevelType w:val="hybridMultilevel"/>
    <w:tmpl w:val="A162D9D0"/>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59668B"/>
    <w:multiLevelType w:val="hybridMultilevel"/>
    <w:tmpl w:val="2E92F0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6" w15:restartNumberingAfterBreak="0">
    <w:nsid w:val="0AF93444"/>
    <w:multiLevelType w:val="hybridMultilevel"/>
    <w:tmpl w:val="8F9A9984"/>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8"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 w15:restartNumberingAfterBreak="0">
    <w:nsid w:val="0B7C55E2"/>
    <w:multiLevelType w:val="hybridMultilevel"/>
    <w:tmpl w:val="211A35EC"/>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C6414EB"/>
    <w:multiLevelType w:val="hybridMultilevel"/>
    <w:tmpl w:val="4670C456"/>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2"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3" w15:restartNumberingAfterBreak="0">
    <w:nsid w:val="0DE129BE"/>
    <w:multiLevelType w:val="hybridMultilevel"/>
    <w:tmpl w:val="1B7830B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4"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0F3A5F3F"/>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9"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0"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160E5A75"/>
    <w:multiLevelType w:val="hybridMultilevel"/>
    <w:tmpl w:val="C16CD2BC"/>
    <w:lvl w:ilvl="0" w:tplc="D290933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7C47A1E"/>
    <w:multiLevelType w:val="multilevel"/>
    <w:tmpl w:val="42CC155C"/>
    <w:lvl w:ilvl="0">
      <w:start w:val="1"/>
      <w:numFmt w:val="decimal"/>
      <w:lvlText w:val="1.4.%1. "/>
      <w:lvlJc w:val="left"/>
      <w:pPr>
        <w:ind w:left="360" w:hanging="360"/>
      </w:pPr>
      <w:rPr>
        <w:rFonts w:ascii="Arial" w:hAnsi="Arial" w:cs="Arial" w:hint="default"/>
        <w:b/>
        <w:i w:val="0"/>
        <w:sz w:val="20"/>
        <w:szCs w:val="20"/>
        <w:u w:val="none"/>
      </w:rPr>
    </w:lvl>
    <w:lvl w:ilvl="1">
      <w:start w:val="1"/>
      <w:numFmt w:val="decimal"/>
      <w:lvlText w:val="%1.%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18565596"/>
    <w:multiLevelType w:val="hybridMultilevel"/>
    <w:tmpl w:val="4CAA7CE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 w15:restartNumberingAfterBreak="0">
    <w:nsid w:val="18A76616"/>
    <w:multiLevelType w:val="hybridMultilevel"/>
    <w:tmpl w:val="3602496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19755471"/>
    <w:multiLevelType w:val="hybridMultilevel"/>
    <w:tmpl w:val="962EC7DC"/>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7" w15:restartNumberingAfterBreak="0">
    <w:nsid w:val="1A06187A"/>
    <w:multiLevelType w:val="hybridMultilevel"/>
    <w:tmpl w:val="54AE02F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9"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1B3271E4"/>
    <w:multiLevelType w:val="hybridMultilevel"/>
    <w:tmpl w:val="F40C0178"/>
    <w:lvl w:ilvl="0" w:tplc="04150019">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1C4240F8"/>
    <w:multiLevelType w:val="hybridMultilevel"/>
    <w:tmpl w:val="5774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D0A3278"/>
    <w:multiLevelType w:val="hybridMultilevel"/>
    <w:tmpl w:val="AB7C4216"/>
    <w:lvl w:ilvl="0" w:tplc="F838383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D9E69AA"/>
    <w:multiLevelType w:val="multilevel"/>
    <w:tmpl w:val="BB5A234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1E91496E"/>
    <w:multiLevelType w:val="hybridMultilevel"/>
    <w:tmpl w:val="8F3A4C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F3F7788"/>
    <w:multiLevelType w:val="hybridMultilevel"/>
    <w:tmpl w:val="C4DE05E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7" w15:restartNumberingAfterBreak="0">
    <w:nsid w:val="1FB47555"/>
    <w:multiLevelType w:val="hybridMultilevel"/>
    <w:tmpl w:val="362A67E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FC45798"/>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204C3019"/>
    <w:multiLevelType w:val="hybridMultilevel"/>
    <w:tmpl w:val="B5C24DF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2328001B"/>
    <w:multiLevelType w:val="hybridMultilevel"/>
    <w:tmpl w:val="7006065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2"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3"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5" w15:restartNumberingAfterBreak="0">
    <w:nsid w:val="25184395"/>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25347DC2"/>
    <w:multiLevelType w:val="multilevel"/>
    <w:tmpl w:val="8A7E7658"/>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color w:val="auto"/>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25526355"/>
    <w:multiLevelType w:val="hybridMultilevel"/>
    <w:tmpl w:val="F0EA096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8"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9" w15:restartNumberingAfterBreak="0">
    <w:nsid w:val="27FF1128"/>
    <w:multiLevelType w:val="multilevel"/>
    <w:tmpl w:val="FC3AF33E"/>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ascii="Times New Roman" w:eastAsia="Calibri" w:hAnsi="Times New Roman"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282835B2"/>
    <w:multiLevelType w:val="hybridMultilevel"/>
    <w:tmpl w:val="468CC6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3" w15:restartNumberingAfterBreak="0">
    <w:nsid w:val="2B4479C5"/>
    <w:multiLevelType w:val="hybridMultilevel"/>
    <w:tmpl w:val="A9EE7BC6"/>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4"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2C8E0FE7"/>
    <w:multiLevelType w:val="hybridMultilevel"/>
    <w:tmpl w:val="7F0EA098"/>
    <w:lvl w:ilvl="0" w:tplc="04150017">
      <w:start w:val="1"/>
      <w:numFmt w:val="lowerLetter"/>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6" w15:restartNumberingAfterBreak="0">
    <w:nsid w:val="2D4561CC"/>
    <w:multiLevelType w:val="hybridMultilevel"/>
    <w:tmpl w:val="3F308A36"/>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2EAA6AC0"/>
    <w:multiLevelType w:val="hybridMultilevel"/>
    <w:tmpl w:val="3BD84F74"/>
    <w:lvl w:ilvl="0" w:tplc="0310EED2">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F5C1F61"/>
    <w:multiLevelType w:val="hybridMultilevel"/>
    <w:tmpl w:val="E72C0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0" w15:restartNumberingAfterBreak="0">
    <w:nsid w:val="32884960"/>
    <w:multiLevelType w:val="hybridMultilevel"/>
    <w:tmpl w:val="3B408842"/>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1" w15:restartNumberingAfterBreak="0">
    <w:nsid w:val="32FE68EB"/>
    <w:multiLevelType w:val="hybridMultilevel"/>
    <w:tmpl w:val="59102F0A"/>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3493ED4"/>
    <w:multiLevelType w:val="hybridMultilevel"/>
    <w:tmpl w:val="2374A5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35333628"/>
    <w:multiLevelType w:val="hybridMultilevel"/>
    <w:tmpl w:val="9A3C7D84"/>
    <w:lvl w:ilvl="0" w:tplc="F8383836">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4"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5" w15:restartNumberingAfterBreak="0">
    <w:nsid w:val="35886D4E"/>
    <w:multiLevelType w:val="hybridMultilevel"/>
    <w:tmpl w:val="1E668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7"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8" w15:restartNumberingAfterBreak="0">
    <w:nsid w:val="367B4E74"/>
    <w:multiLevelType w:val="hybridMultilevel"/>
    <w:tmpl w:val="1210391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9" w15:restartNumberingAfterBreak="0">
    <w:nsid w:val="369D6599"/>
    <w:multiLevelType w:val="hybridMultilevel"/>
    <w:tmpl w:val="CDAE1FF8"/>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377A1498"/>
    <w:multiLevelType w:val="multilevel"/>
    <w:tmpl w:val="76540170"/>
    <w:lvl w:ilvl="0">
      <w:start w:val="1"/>
      <w:numFmt w:val="bullet"/>
      <w:lvlText w:val=""/>
      <w:lvlJc w:val="left"/>
      <w:rPr>
        <w:rFonts w:ascii="Symbol" w:hAnsi="Symbol" w:hint="default"/>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2" w15:restartNumberingAfterBreak="0">
    <w:nsid w:val="37FD1428"/>
    <w:multiLevelType w:val="hybridMultilevel"/>
    <w:tmpl w:val="ECF62D34"/>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3"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38834339"/>
    <w:multiLevelType w:val="hybridMultilevel"/>
    <w:tmpl w:val="6C406C22"/>
    <w:lvl w:ilvl="0" w:tplc="F8383836">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5" w15:restartNumberingAfterBreak="0">
    <w:nsid w:val="39FF26AC"/>
    <w:multiLevelType w:val="hybridMultilevel"/>
    <w:tmpl w:val="8EE67A4C"/>
    <w:lvl w:ilvl="0" w:tplc="9FBC931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6" w15:restartNumberingAfterBreak="0">
    <w:nsid w:val="3B421D68"/>
    <w:multiLevelType w:val="hybridMultilevel"/>
    <w:tmpl w:val="0AB06B0C"/>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3C525AED"/>
    <w:multiLevelType w:val="multilevel"/>
    <w:tmpl w:val="FD1475F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9" w15:restartNumberingAfterBreak="0">
    <w:nsid w:val="4120343D"/>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126125E"/>
    <w:multiLevelType w:val="hybridMultilevel"/>
    <w:tmpl w:val="7B5CD5DE"/>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2" w15:restartNumberingAfterBreak="0">
    <w:nsid w:val="42BD21DC"/>
    <w:multiLevelType w:val="hybridMultilevel"/>
    <w:tmpl w:val="D572190A"/>
    <w:lvl w:ilvl="0" w:tplc="04150017">
      <w:start w:val="1"/>
      <w:numFmt w:val="lowerLetter"/>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93" w15:restartNumberingAfterBreak="0">
    <w:nsid w:val="43BB2AB8"/>
    <w:multiLevelType w:val="hybridMultilevel"/>
    <w:tmpl w:val="DD56D192"/>
    <w:lvl w:ilvl="0" w:tplc="04150001">
      <w:start w:val="1"/>
      <w:numFmt w:val="bullet"/>
      <w:lvlText w:val=""/>
      <w:lvlJc w:val="left"/>
      <w:pPr>
        <w:ind w:left="927" w:hanging="360"/>
      </w:pPr>
      <w:rPr>
        <w:rFonts w:ascii="Symbol" w:hAnsi="Symbol"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4" w15:restartNumberingAfterBreak="0">
    <w:nsid w:val="43D45AC6"/>
    <w:multiLevelType w:val="hybridMultilevel"/>
    <w:tmpl w:val="34C48F4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5" w15:restartNumberingAfterBreak="0">
    <w:nsid w:val="45244B50"/>
    <w:multiLevelType w:val="hybridMultilevel"/>
    <w:tmpl w:val="9F561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46185478"/>
    <w:multiLevelType w:val="hybridMultilevel"/>
    <w:tmpl w:val="6234F874"/>
    <w:lvl w:ilvl="0" w:tplc="0A76CA3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8" w15:restartNumberingAfterBreak="0">
    <w:nsid w:val="47DB6BD8"/>
    <w:multiLevelType w:val="hybridMultilevel"/>
    <w:tmpl w:val="EB72FF00"/>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48D01B40"/>
    <w:multiLevelType w:val="singleLevel"/>
    <w:tmpl w:val="32DEDAB8"/>
    <w:lvl w:ilvl="0">
      <w:start w:val="10"/>
      <w:numFmt w:val="decimal"/>
      <w:lvlText w:val="%1."/>
      <w:legacy w:legacy="1" w:legacySpace="0" w:legacyIndent="397"/>
      <w:lvlJc w:val="left"/>
      <w:pPr>
        <w:ind w:left="397" w:hanging="397"/>
      </w:pPr>
    </w:lvl>
  </w:abstractNum>
  <w:abstractNum w:abstractNumId="100" w15:restartNumberingAfterBreak="0">
    <w:nsid w:val="49063887"/>
    <w:multiLevelType w:val="hybridMultilevel"/>
    <w:tmpl w:val="A74468BC"/>
    <w:lvl w:ilvl="0" w:tplc="FAF2B0E2">
      <w:start w:val="1"/>
      <w:numFmt w:val="ordin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49521B5D"/>
    <w:multiLevelType w:val="hybridMultilevel"/>
    <w:tmpl w:val="7D5490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3" w15:restartNumberingAfterBreak="0">
    <w:nsid w:val="4B7F09F1"/>
    <w:multiLevelType w:val="multilevel"/>
    <w:tmpl w:val="33D4A8C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4"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5" w15:restartNumberingAfterBreak="0">
    <w:nsid w:val="4D347E88"/>
    <w:multiLevelType w:val="hybridMultilevel"/>
    <w:tmpl w:val="0B343A60"/>
    <w:lvl w:ilvl="0" w:tplc="00063FB2">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06" w15:restartNumberingAfterBreak="0">
    <w:nsid w:val="4F832240"/>
    <w:multiLevelType w:val="hybridMultilevel"/>
    <w:tmpl w:val="48AA27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7"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8"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9" w15:restartNumberingAfterBreak="0">
    <w:nsid w:val="50C27249"/>
    <w:multiLevelType w:val="hybridMultilevel"/>
    <w:tmpl w:val="6812F482"/>
    <w:lvl w:ilvl="0" w:tplc="5C1889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50F631EB"/>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1"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2"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3" w15:restartNumberingAfterBreak="0">
    <w:nsid w:val="53441C18"/>
    <w:multiLevelType w:val="hybridMultilevel"/>
    <w:tmpl w:val="E446E3D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5" w15:restartNumberingAfterBreak="0">
    <w:nsid w:val="53F35F6A"/>
    <w:multiLevelType w:val="hybridMultilevel"/>
    <w:tmpl w:val="D17E4634"/>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53F774C6"/>
    <w:multiLevelType w:val="hybridMultilevel"/>
    <w:tmpl w:val="4AD43DCA"/>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8" w15:restartNumberingAfterBreak="0">
    <w:nsid w:val="54A75172"/>
    <w:multiLevelType w:val="hybridMultilevel"/>
    <w:tmpl w:val="73C0EC8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5513102F"/>
    <w:multiLevelType w:val="hybridMultilevel"/>
    <w:tmpl w:val="DDF4581A"/>
    <w:lvl w:ilvl="0" w:tplc="04150019">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74ECDE7E">
      <w:start w:val="1"/>
      <w:numFmt w:val="lowerLetter"/>
      <w:lvlText w:val="%3)"/>
      <w:lvlJc w:val="left"/>
      <w:pPr>
        <w:ind w:left="2328" w:firstLine="0"/>
      </w:pPr>
      <w:rPr>
        <w:rFonts w:hint="default"/>
        <w:b/>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20" w15:restartNumberingAfterBreak="0">
    <w:nsid w:val="55894380"/>
    <w:multiLevelType w:val="hybridMultilevel"/>
    <w:tmpl w:val="ACAE1CEE"/>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1" w15:restartNumberingAfterBreak="0">
    <w:nsid w:val="5653771E"/>
    <w:multiLevelType w:val="hybridMultilevel"/>
    <w:tmpl w:val="C1E4FE6C"/>
    <w:lvl w:ilvl="0" w:tplc="1B8051E0">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22" w15:restartNumberingAfterBreak="0">
    <w:nsid w:val="56A55110"/>
    <w:multiLevelType w:val="hybridMultilevel"/>
    <w:tmpl w:val="E556C83E"/>
    <w:lvl w:ilvl="0" w:tplc="20ACEBBE">
      <w:start w:val="1"/>
      <w:numFmt w:val="decimal"/>
      <w:lvlText w:val="%1)"/>
      <w:lvlJc w:val="left"/>
      <w:pPr>
        <w:ind w:left="720" w:hanging="360"/>
      </w:pPr>
      <w:rPr>
        <w:rFonts w:hint="default"/>
        <w:b/>
      </w:rPr>
    </w:lvl>
    <w:lvl w:ilvl="1" w:tplc="6DF24DAA">
      <w:start w:val="1"/>
      <w:numFmt w:val="lowerLetter"/>
      <w:lvlText w:val="%2)"/>
      <w:lvlJc w:val="left"/>
      <w:pPr>
        <w:ind w:left="1353"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76D28B7"/>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59222E4A"/>
    <w:multiLevelType w:val="multilevel"/>
    <w:tmpl w:val="C9766D10"/>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6" w15:restartNumberingAfterBreak="0">
    <w:nsid w:val="59880AAE"/>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7" w15:restartNumberingAfterBreak="0">
    <w:nsid w:val="5A3B42A2"/>
    <w:multiLevelType w:val="hybridMultilevel"/>
    <w:tmpl w:val="EFDA13D2"/>
    <w:lvl w:ilvl="0" w:tplc="F8383836">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8"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9" w15:restartNumberingAfterBreak="0">
    <w:nsid w:val="5B2B3D27"/>
    <w:multiLevelType w:val="hybridMultilevel"/>
    <w:tmpl w:val="2FFE951E"/>
    <w:lvl w:ilvl="0" w:tplc="385A4196">
      <w:start w:val="1"/>
      <w:numFmt w:val="bullet"/>
      <w:lvlText w:val=""/>
      <w:lvlJc w:val="left"/>
      <w:pPr>
        <w:ind w:left="1221" w:hanging="360"/>
      </w:pPr>
      <w:rPr>
        <w:rFonts w:ascii="Symbol" w:hAnsi="Symbol" w:hint="default"/>
        <w:strike w:val="0"/>
      </w:rPr>
    </w:lvl>
    <w:lvl w:ilvl="1" w:tplc="04150003" w:tentative="1">
      <w:start w:val="1"/>
      <w:numFmt w:val="bullet"/>
      <w:lvlText w:val="o"/>
      <w:lvlJc w:val="left"/>
      <w:pPr>
        <w:ind w:left="1941" w:hanging="360"/>
      </w:pPr>
      <w:rPr>
        <w:rFonts w:ascii="Courier New" w:hAnsi="Courier New" w:cs="Courier New" w:hint="default"/>
      </w:rPr>
    </w:lvl>
    <w:lvl w:ilvl="2" w:tplc="04150005" w:tentative="1">
      <w:start w:val="1"/>
      <w:numFmt w:val="bullet"/>
      <w:lvlText w:val=""/>
      <w:lvlJc w:val="left"/>
      <w:pPr>
        <w:ind w:left="2661" w:hanging="360"/>
      </w:pPr>
      <w:rPr>
        <w:rFonts w:ascii="Wingdings" w:hAnsi="Wingdings" w:hint="default"/>
      </w:rPr>
    </w:lvl>
    <w:lvl w:ilvl="3" w:tplc="04150001" w:tentative="1">
      <w:start w:val="1"/>
      <w:numFmt w:val="bullet"/>
      <w:lvlText w:val=""/>
      <w:lvlJc w:val="left"/>
      <w:pPr>
        <w:ind w:left="3381" w:hanging="360"/>
      </w:pPr>
      <w:rPr>
        <w:rFonts w:ascii="Symbol" w:hAnsi="Symbol" w:hint="default"/>
      </w:rPr>
    </w:lvl>
    <w:lvl w:ilvl="4" w:tplc="04150003" w:tentative="1">
      <w:start w:val="1"/>
      <w:numFmt w:val="bullet"/>
      <w:lvlText w:val="o"/>
      <w:lvlJc w:val="left"/>
      <w:pPr>
        <w:ind w:left="4101" w:hanging="360"/>
      </w:pPr>
      <w:rPr>
        <w:rFonts w:ascii="Courier New" w:hAnsi="Courier New" w:cs="Courier New" w:hint="default"/>
      </w:rPr>
    </w:lvl>
    <w:lvl w:ilvl="5" w:tplc="04150005" w:tentative="1">
      <w:start w:val="1"/>
      <w:numFmt w:val="bullet"/>
      <w:lvlText w:val=""/>
      <w:lvlJc w:val="left"/>
      <w:pPr>
        <w:ind w:left="4821" w:hanging="360"/>
      </w:pPr>
      <w:rPr>
        <w:rFonts w:ascii="Wingdings" w:hAnsi="Wingdings" w:hint="default"/>
      </w:rPr>
    </w:lvl>
    <w:lvl w:ilvl="6" w:tplc="04150001" w:tentative="1">
      <w:start w:val="1"/>
      <w:numFmt w:val="bullet"/>
      <w:lvlText w:val=""/>
      <w:lvlJc w:val="left"/>
      <w:pPr>
        <w:ind w:left="5541" w:hanging="360"/>
      </w:pPr>
      <w:rPr>
        <w:rFonts w:ascii="Symbol" w:hAnsi="Symbol" w:hint="default"/>
      </w:rPr>
    </w:lvl>
    <w:lvl w:ilvl="7" w:tplc="04150003" w:tentative="1">
      <w:start w:val="1"/>
      <w:numFmt w:val="bullet"/>
      <w:lvlText w:val="o"/>
      <w:lvlJc w:val="left"/>
      <w:pPr>
        <w:ind w:left="6261" w:hanging="360"/>
      </w:pPr>
      <w:rPr>
        <w:rFonts w:ascii="Courier New" w:hAnsi="Courier New" w:cs="Courier New" w:hint="default"/>
      </w:rPr>
    </w:lvl>
    <w:lvl w:ilvl="8" w:tplc="04150005" w:tentative="1">
      <w:start w:val="1"/>
      <w:numFmt w:val="bullet"/>
      <w:lvlText w:val=""/>
      <w:lvlJc w:val="left"/>
      <w:pPr>
        <w:ind w:left="6981" w:hanging="360"/>
      </w:pPr>
      <w:rPr>
        <w:rFonts w:ascii="Wingdings" w:hAnsi="Wingdings" w:hint="default"/>
      </w:rPr>
    </w:lvl>
  </w:abstractNum>
  <w:abstractNum w:abstractNumId="130"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1" w15:restartNumberingAfterBreak="0">
    <w:nsid w:val="5B910BC7"/>
    <w:multiLevelType w:val="hybridMultilevel"/>
    <w:tmpl w:val="03A427D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BB1607D"/>
    <w:multiLevelType w:val="hybridMultilevel"/>
    <w:tmpl w:val="BB0E8D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5BB6104D"/>
    <w:multiLevelType w:val="hybridMultilevel"/>
    <w:tmpl w:val="0E7E716C"/>
    <w:lvl w:ilvl="0" w:tplc="9FBC93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5C4B617B"/>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5" w15:restartNumberingAfterBreak="0">
    <w:nsid w:val="5C7829E3"/>
    <w:multiLevelType w:val="multilevel"/>
    <w:tmpl w:val="53FA1370"/>
    <w:lvl w:ilvl="0">
      <w:start w:val="1"/>
      <w:numFmt w:val="decimal"/>
      <w:lvlText w:val="1.4.%1. "/>
      <w:lvlJc w:val="left"/>
      <w:pPr>
        <w:ind w:left="360" w:hanging="360"/>
      </w:pPr>
      <w:rPr>
        <w:rFonts w:ascii="Arial" w:hAnsi="Arial" w:cs="Arial" w:hint="default"/>
        <w:b/>
        <w:i w:val="0"/>
        <w:sz w:val="20"/>
        <w:szCs w:val="20"/>
        <w:u w:val="none"/>
      </w:rPr>
    </w:lvl>
    <w:lvl w:ilvl="1">
      <w:start w:val="1"/>
      <w:numFmt w:val="lowerLetter"/>
      <w:lvlText w:val="%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36"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7" w15:restartNumberingAfterBreak="0">
    <w:nsid w:val="5EFA5B68"/>
    <w:multiLevelType w:val="hybridMultilevel"/>
    <w:tmpl w:val="ACBE8D20"/>
    <w:lvl w:ilvl="0" w:tplc="6FB2687A">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9" w15:restartNumberingAfterBreak="0">
    <w:nsid w:val="6002726F"/>
    <w:multiLevelType w:val="multilevel"/>
    <w:tmpl w:val="A314C1E4"/>
    <w:lvl w:ilvl="0">
      <w:start w:val="1"/>
      <w:numFmt w:val="decimal"/>
      <w:lvlText w:val="%1."/>
      <w:lvlJc w:val="left"/>
      <w:pPr>
        <w:ind w:left="927"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0" w15:restartNumberingAfterBreak="0">
    <w:nsid w:val="606F4EFA"/>
    <w:multiLevelType w:val="hybridMultilevel"/>
    <w:tmpl w:val="3F8AF03A"/>
    <w:lvl w:ilvl="0" w:tplc="8BE8CEC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1" w15:restartNumberingAfterBreak="0">
    <w:nsid w:val="60805B52"/>
    <w:multiLevelType w:val="hybridMultilevel"/>
    <w:tmpl w:val="4A4CB454"/>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61082B6D"/>
    <w:multiLevelType w:val="hybridMultilevel"/>
    <w:tmpl w:val="3D04264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3"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4" w15:restartNumberingAfterBreak="0">
    <w:nsid w:val="62441B3A"/>
    <w:multiLevelType w:val="hybridMultilevel"/>
    <w:tmpl w:val="84AAFFD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46"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47"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8"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9" w15:restartNumberingAfterBreak="0">
    <w:nsid w:val="647400C6"/>
    <w:multiLevelType w:val="singleLevel"/>
    <w:tmpl w:val="9C02778A"/>
    <w:lvl w:ilvl="0">
      <w:start w:val="1"/>
      <w:numFmt w:val="lowerLetter"/>
      <w:lvlText w:val="%1)"/>
      <w:lvlJc w:val="left"/>
      <w:pPr>
        <w:tabs>
          <w:tab w:val="num" w:pos="615"/>
        </w:tabs>
        <w:ind w:left="615" w:hanging="360"/>
      </w:pPr>
      <w:rPr>
        <w:rFonts w:hint="default"/>
      </w:rPr>
    </w:lvl>
  </w:abstractNum>
  <w:abstractNum w:abstractNumId="150"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1"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2" w15:restartNumberingAfterBreak="0">
    <w:nsid w:val="65263B2F"/>
    <w:multiLevelType w:val="hybridMultilevel"/>
    <w:tmpl w:val="BB5893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58026DE"/>
    <w:multiLevelType w:val="hybridMultilevel"/>
    <w:tmpl w:val="BD9C9EA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4" w15:restartNumberingAfterBreak="0">
    <w:nsid w:val="66632F49"/>
    <w:multiLevelType w:val="multilevel"/>
    <w:tmpl w:val="8AB837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15:restartNumberingAfterBreak="0">
    <w:nsid w:val="66ED6171"/>
    <w:multiLevelType w:val="singleLevel"/>
    <w:tmpl w:val="0F3CBEBE"/>
    <w:lvl w:ilvl="0">
      <w:start w:val="1"/>
      <w:numFmt w:val="lowerLetter"/>
      <w:lvlText w:val="%1)"/>
      <w:legacy w:legacy="1" w:legacySpace="0" w:legacyIndent="283"/>
      <w:lvlJc w:val="left"/>
      <w:pPr>
        <w:ind w:left="283" w:hanging="283"/>
      </w:pPr>
    </w:lvl>
  </w:abstractNum>
  <w:abstractNum w:abstractNumId="156" w15:restartNumberingAfterBreak="0">
    <w:nsid w:val="67003C55"/>
    <w:multiLevelType w:val="hybridMultilevel"/>
    <w:tmpl w:val="75164940"/>
    <w:lvl w:ilvl="0" w:tplc="0B40E93A">
      <w:start w:val="1"/>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7" w15:restartNumberingAfterBreak="0">
    <w:nsid w:val="673A6797"/>
    <w:multiLevelType w:val="hybridMultilevel"/>
    <w:tmpl w:val="9620EFD2"/>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8"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9" w15:restartNumberingAfterBreak="0">
    <w:nsid w:val="67AB691B"/>
    <w:multiLevelType w:val="hybridMultilevel"/>
    <w:tmpl w:val="DA6CFBA4"/>
    <w:lvl w:ilvl="0" w:tplc="0B40E93A">
      <w:start w:val="1"/>
      <w:numFmt w:val="bullet"/>
      <w:lvlText w:val="–"/>
      <w:lvlJc w:val="left"/>
      <w:pPr>
        <w:ind w:left="1211" w:hanging="360"/>
      </w:pPr>
      <w:rPr>
        <w:rFonts w:ascii="Times New Roman" w:hAnsi="Times New Roman" w:cs="Times New Roman"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60" w15:restartNumberingAfterBreak="0">
    <w:nsid w:val="68C64B77"/>
    <w:multiLevelType w:val="hybridMultilevel"/>
    <w:tmpl w:val="C61CB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2" w15:restartNumberingAfterBreak="0">
    <w:nsid w:val="6AE6578C"/>
    <w:multiLevelType w:val="hybridMultilevel"/>
    <w:tmpl w:val="95321D5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6AF9235E"/>
    <w:multiLevelType w:val="hybridMultilevel"/>
    <w:tmpl w:val="0504AC86"/>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4" w15:restartNumberingAfterBreak="0">
    <w:nsid w:val="6B5C0936"/>
    <w:multiLevelType w:val="hybridMultilevel"/>
    <w:tmpl w:val="122EB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6B6E2E14"/>
    <w:multiLevelType w:val="hybridMultilevel"/>
    <w:tmpl w:val="FECEBD6E"/>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66"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7" w15:restartNumberingAfterBreak="0">
    <w:nsid w:val="6CD56E70"/>
    <w:multiLevelType w:val="hybridMultilevel"/>
    <w:tmpl w:val="01C2EBB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8"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9" w15:restartNumberingAfterBreak="0">
    <w:nsid w:val="6E3D5E2E"/>
    <w:multiLevelType w:val="hybridMultilevel"/>
    <w:tmpl w:val="D67020FA"/>
    <w:lvl w:ilvl="0" w:tplc="B6264A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1" w15:restartNumberingAfterBreak="0">
    <w:nsid w:val="6EC425A3"/>
    <w:multiLevelType w:val="hybridMultilevel"/>
    <w:tmpl w:val="237EE6A2"/>
    <w:lvl w:ilvl="0" w:tplc="F838383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2" w15:restartNumberingAfterBreak="0">
    <w:nsid w:val="6F822E80"/>
    <w:multiLevelType w:val="hybridMultilevel"/>
    <w:tmpl w:val="BC1E72C2"/>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15:restartNumberingAfterBreak="0">
    <w:nsid w:val="6FBA7C13"/>
    <w:multiLevelType w:val="hybridMultilevel"/>
    <w:tmpl w:val="86000F16"/>
    <w:lvl w:ilvl="0" w:tplc="6F42B93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4" w15:restartNumberingAfterBreak="0">
    <w:nsid w:val="6FF738CC"/>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5" w15:restartNumberingAfterBreak="0">
    <w:nsid w:val="705D7BFA"/>
    <w:multiLevelType w:val="hybridMultilevel"/>
    <w:tmpl w:val="B74452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70605AF3"/>
    <w:multiLevelType w:val="hybridMultilevel"/>
    <w:tmpl w:val="9A0A0154"/>
    <w:lvl w:ilvl="0" w:tplc="6508451E">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707209C4"/>
    <w:multiLevelType w:val="hybridMultilevel"/>
    <w:tmpl w:val="71A408B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9"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0"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81" w15:restartNumberingAfterBreak="0">
    <w:nsid w:val="730714B4"/>
    <w:multiLevelType w:val="hybridMultilevel"/>
    <w:tmpl w:val="09D6CB4C"/>
    <w:lvl w:ilvl="0" w:tplc="FB92B688">
      <w:start w:val="1"/>
      <w:numFmt w:val="bullet"/>
      <w:lvlText w:val="–"/>
      <w:lvlJc w:val="left"/>
      <w:pPr>
        <w:tabs>
          <w:tab w:val="num" w:pos="340"/>
        </w:tabs>
        <w:ind w:left="340" w:hanging="340"/>
      </w:pPr>
      <w:rPr>
        <w:rFonts w:ascii="Times New Roman" w:hAnsi="Times New Roman" w:cs="Times New Roman" w:hint="default"/>
      </w:rPr>
    </w:lvl>
    <w:lvl w:ilvl="1" w:tplc="93522834">
      <w:start w:val="1"/>
      <w:numFmt w:val="lowerLetter"/>
      <w:lvlText w:val="%2)"/>
      <w:lvlJc w:val="left"/>
      <w:pPr>
        <w:tabs>
          <w:tab w:val="num" w:pos="1477"/>
        </w:tabs>
        <w:ind w:left="1477" w:hanging="397"/>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2" w15:restartNumberingAfterBreak="0">
    <w:nsid w:val="741E6CE2"/>
    <w:multiLevelType w:val="hybridMultilevel"/>
    <w:tmpl w:val="6B8C3720"/>
    <w:lvl w:ilvl="0" w:tplc="55E0FA6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83" w15:restartNumberingAfterBreak="0">
    <w:nsid w:val="74523DAA"/>
    <w:multiLevelType w:val="hybridMultilevel"/>
    <w:tmpl w:val="C3566C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5" w15:restartNumberingAfterBreak="0">
    <w:nsid w:val="761E389D"/>
    <w:multiLevelType w:val="hybridMultilevel"/>
    <w:tmpl w:val="2B3E58FE"/>
    <w:lvl w:ilvl="0" w:tplc="04150019">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6" w15:restartNumberingAfterBreak="0">
    <w:nsid w:val="764519A3"/>
    <w:multiLevelType w:val="multilevel"/>
    <w:tmpl w:val="6A268D1A"/>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7"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8" w15:restartNumberingAfterBreak="0">
    <w:nsid w:val="775C5E73"/>
    <w:multiLevelType w:val="hybridMultilevel"/>
    <w:tmpl w:val="12FEEF24"/>
    <w:lvl w:ilvl="0" w:tplc="C42088F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89"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0" w15:restartNumberingAfterBreak="0">
    <w:nsid w:val="78D01D4B"/>
    <w:multiLevelType w:val="hybridMultilevel"/>
    <w:tmpl w:val="E6F4B2A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91"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2" w15:restartNumberingAfterBreak="0">
    <w:nsid w:val="7ADB6A2F"/>
    <w:multiLevelType w:val="hybridMultilevel"/>
    <w:tmpl w:val="D6BA58D0"/>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93" w15:restartNumberingAfterBreak="0">
    <w:nsid w:val="7B59524F"/>
    <w:multiLevelType w:val="hybridMultilevel"/>
    <w:tmpl w:val="DCF68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5" w15:restartNumberingAfterBreak="0">
    <w:nsid w:val="7CD83575"/>
    <w:multiLevelType w:val="hybridMultilevel"/>
    <w:tmpl w:val="E4F634C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7CF509AE"/>
    <w:multiLevelType w:val="hybridMultilevel"/>
    <w:tmpl w:val="18749A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8"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9"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0" w15:restartNumberingAfterBreak="0">
    <w:nsid w:val="7DD7705E"/>
    <w:multiLevelType w:val="hybridMultilevel"/>
    <w:tmpl w:val="E982AA42"/>
    <w:lvl w:ilvl="0" w:tplc="8A044A68">
      <w:start w:val="1"/>
      <w:numFmt w:val="bullet"/>
      <w:lvlText w:val=""/>
      <w:lvlJc w:val="left"/>
      <w:pPr>
        <w:ind w:left="501" w:hanging="360"/>
      </w:pPr>
      <w:rPr>
        <w:rFonts w:ascii="Symbol" w:hAnsi="Symbol" w:hint="default"/>
        <w:strike w:val="0"/>
      </w:rPr>
    </w:lvl>
    <w:lvl w:ilvl="1" w:tplc="0415000F">
      <w:start w:val="1"/>
      <w:numFmt w:val="decimal"/>
      <w:lvlText w:val="%2."/>
      <w:lvlJc w:val="left"/>
      <w:pPr>
        <w:ind w:left="1080" w:hanging="360"/>
      </w:pPr>
      <w:rPr>
        <w:rFonts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1" w15:restartNumberingAfterBreak="0">
    <w:nsid w:val="7F2911F4"/>
    <w:multiLevelType w:val="hybridMultilevel"/>
    <w:tmpl w:val="02D04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2" w15:restartNumberingAfterBreak="0">
    <w:nsid w:val="7F634C26"/>
    <w:multiLevelType w:val="hybridMultilevel"/>
    <w:tmpl w:val="0A128DE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3" w15:restartNumberingAfterBreak="0">
    <w:nsid w:val="7F9A1490"/>
    <w:multiLevelType w:val="hybridMultilevel"/>
    <w:tmpl w:val="17CAFAEA"/>
    <w:lvl w:ilvl="0" w:tplc="270A13D8">
      <w:start w:val="1"/>
      <w:numFmt w:val="ordinal"/>
      <w:lvlText w:val="5.%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0"/>
  </w:num>
  <w:num w:numId="2">
    <w:abstractNumId w:val="13"/>
  </w:num>
  <w:num w:numId="3">
    <w:abstractNumId w:val="61"/>
  </w:num>
  <w:num w:numId="4">
    <w:abstractNumId w:val="9"/>
  </w:num>
  <w:num w:numId="5">
    <w:abstractNumId w:val="88"/>
  </w:num>
  <w:num w:numId="6">
    <w:abstractNumId w:val="178"/>
  </w:num>
  <w:num w:numId="7">
    <w:abstractNumId w:val="3"/>
  </w:num>
  <w:num w:numId="8">
    <w:abstractNumId w:val="117"/>
  </w:num>
  <w:num w:numId="9">
    <w:abstractNumId w:val="187"/>
  </w:num>
  <w:num w:numId="10">
    <w:abstractNumId w:val="29"/>
  </w:num>
  <w:num w:numId="11">
    <w:abstractNumId w:val="114"/>
  </w:num>
  <w:num w:numId="12">
    <w:abstractNumId w:val="77"/>
  </w:num>
  <w:num w:numId="13">
    <w:abstractNumId w:val="27"/>
  </w:num>
  <w:num w:numId="14">
    <w:abstractNumId w:val="166"/>
  </w:num>
  <w:num w:numId="15">
    <w:abstractNumId w:val="8"/>
  </w:num>
  <w:num w:numId="16">
    <w:abstractNumId w:val="151"/>
  </w:num>
  <w:num w:numId="17">
    <w:abstractNumId w:val="136"/>
  </w:num>
  <w:num w:numId="18">
    <w:abstractNumId w:val="197"/>
  </w:num>
  <w:num w:numId="19">
    <w:abstractNumId w:val="170"/>
  </w:num>
  <w:num w:numId="20">
    <w:abstractNumId w:val="191"/>
  </w:num>
  <w:num w:numId="21">
    <w:abstractNumId w:val="108"/>
  </w:num>
  <w:num w:numId="22">
    <w:abstractNumId w:val="21"/>
  </w:num>
  <w:num w:numId="23">
    <w:abstractNumId w:val="50"/>
  </w:num>
  <w:num w:numId="24">
    <w:abstractNumId w:val="39"/>
  </w:num>
  <w:num w:numId="25">
    <w:abstractNumId w:val="83"/>
  </w:num>
  <w:num w:numId="26">
    <w:abstractNumId w:val="107"/>
  </w:num>
  <w:num w:numId="27">
    <w:abstractNumId w:val="97"/>
  </w:num>
  <w:num w:numId="28">
    <w:abstractNumId w:val="64"/>
  </w:num>
  <w:num w:numId="29">
    <w:abstractNumId w:val="168"/>
  </w:num>
  <w:num w:numId="30">
    <w:abstractNumId w:val="146"/>
  </w:num>
  <w:num w:numId="31">
    <w:abstractNumId w:val="52"/>
  </w:num>
  <w:num w:numId="32">
    <w:abstractNumId w:val="199"/>
  </w:num>
  <w:num w:numId="33">
    <w:abstractNumId w:val="189"/>
  </w:num>
  <w:num w:numId="34">
    <w:abstractNumId w:val="46"/>
  </w:num>
  <w:num w:numId="35">
    <w:abstractNumId w:val="26"/>
  </w:num>
  <w:num w:numId="36">
    <w:abstractNumId w:val="15"/>
  </w:num>
  <w:num w:numId="37">
    <w:abstractNumId w:val="30"/>
  </w:num>
  <w:num w:numId="38">
    <w:abstractNumId w:val="112"/>
  </w:num>
  <w:num w:numId="39">
    <w:abstractNumId w:val="104"/>
  </w:num>
  <w:num w:numId="40">
    <w:abstractNumId w:val="10"/>
  </w:num>
  <w:num w:numId="41">
    <w:abstractNumId w:val="69"/>
  </w:num>
  <w:num w:numId="42">
    <w:abstractNumId w:val="62"/>
  </w:num>
  <w:num w:numId="43">
    <w:abstractNumId w:val="161"/>
  </w:num>
  <w:num w:numId="44">
    <w:abstractNumId w:val="158"/>
  </w:num>
  <w:num w:numId="45">
    <w:abstractNumId w:val="150"/>
  </w:num>
  <w:num w:numId="46">
    <w:abstractNumId w:val="130"/>
  </w:num>
  <w:num w:numId="47">
    <w:abstractNumId w:val="148"/>
  </w:num>
  <w:num w:numId="48">
    <w:abstractNumId w:val="28"/>
  </w:num>
  <w:num w:numId="49">
    <w:abstractNumId w:val="18"/>
  </w:num>
  <w:num w:numId="50">
    <w:abstractNumId w:val="198"/>
  </w:num>
  <w:num w:numId="51">
    <w:abstractNumId w:val="14"/>
  </w:num>
  <w:num w:numId="52">
    <w:abstractNumId w:val="111"/>
  </w:num>
  <w:num w:numId="53">
    <w:abstractNumId w:val="24"/>
  </w:num>
  <w:num w:numId="54">
    <w:abstractNumId w:val="194"/>
  </w:num>
  <w:num w:numId="55">
    <w:abstractNumId w:val="91"/>
  </w:num>
  <w:num w:numId="56">
    <w:abstractNumId w:val="58"/>
  </w:num>
  <w:num w:numId="57">
    <w:abstractNumId w:val="54"/>
  </w:num>
  <w:num w:numId="58">
    <w:abstractNumId w:val="81"/>
  </w:num>
  <w:num w:numId="59">
    <w:abstractNumId w:val="4"/>
  </w:num>
  <w:num w:numId="60">
    <w:abstractNumId w:val="35"/>
  </w:num>
  <w:num w:numId="61">
    <w:abstractNumId w:val="76"/>
  </w:num>
  <w:num w:numId="62">
    <w:abstractNumId w:val="184"/>
  </w:num>
  <w:num w:numId="63">
    <w:abstractNumId w:val="147"/>
  </w:num>
  <w:num w:numId="64">
    <w:abstractNumId w:val="17"/>
  </w:num>
  <w:num w:numId="65">
    <w:abstractNumId w:val="53"/>
  </w:num>
  <w:num w:numId="66">
    <w:abstractNumId w:val="128"/>
  </w:num>
  <w:num w:numId="67">
    <w:abstractNumId w:val="22"/>
  </w:num>
  <w:num w:numId="68">
    <w:abstractNumId w:val="74"/>
  </w:num>
  <w:num w:numId="69">
    <w:abstractNumId w:val="145"/>
  </w:num>
  <w:num w:numId="70">
    <w:abstractNumId w:val="38"/>
  </w:num>
  <w:num w:numId="71">
    <w:abstractNumId w:val="194"/>
  </w:num>
  <w:num w:numId="72">
    <w:abstractNumId w:val="91"/>
  </w:num>
  <w:num w:numId="73">
    <w:abstractNumId w:val="189"/>
  </w:num>
  <w:num w:numId="74">
    <w:abstractNumId w:val="94"/>
  </w:num>
  <w:num w:numId="75">
    <w:abstractNumId w:val="37"/>
  </w:num>
  <w:num w:numId="76">
    <w:abstractNumId w:val="80"/>
  </w:num>
  <w:num w:numId="77">
    <w:abstractNumId w:val="106"/>
  </w:num>
  <w:num w:numId="78">
    <w:abstractNumId w:val="49"/>
  </w:num>
  <w:num w:numId="79">
    <w:abstractNumId w:val="6"/>
  </w:num>
  <w:num w:numId="80">
    <w:abstractNumId w:val="192"/>
  </w:num>
  <w:num w:numId="81">
    <w:abstractNumId w:val="73"/>
  </w:num>
  <w:num w:numId="82">
    <w:abstractNumId w:val="163"/>
  </w:num>
  <w:num w:numId="83">
    <w:abstractNumId w:val="127"/>
  </w:num>
  <w:num w:numId="84">
    <w:abstractNumId w:val="113"/>
  </w:num>
  <w:num w:numId="85">
    <w:abstractNumId w:val="66"/>
  </w:num>
  <w:num w:numId="86">
    <w:abstractNumId w:val="45"/>
  </w:num>
  <w:num w:numId="87">
    <w:abstractNumId w:val="157"/>
  </w:num>
  <w:num w:numId="88">
    <w:abstractNumId w:val="42"/>
  </w:num>
  <w:num w:numId="89">
    <w:abstractNumId w:val="82"/>
  </w:num>
  <w:num w:numId="90">
    <w:abstractNumId w:val="119"/>
  </w:num>
  <w:num w:numId="91">
    <w:abstractNumId w:val="171"/>
  </w:num>
  <w:num w:numId="92">
    <w:abstractNumId w:val="84"/>
  </w:num>
  <w:num w:numId="93">
    <w:abstractNumId w:val="19"/>
  </w:num>
  <w:num w:numId="94">
    <w:abstractNumId w:val="120"/>
  </w:num>
  <w:num w:numId="95">
    <w:abstractNumId w:val="70"/>
  </w:num>
  <w:num w:numId="96">
    <w:abstractNumId w:val="41"/>
  </w:num>
  <w:num w:numId="97">
    <w:abstractNumId w:val="72"/>
  </w:num>
  <w:num w:numId="98">
    <w:abstractNumId w:val="75"/>
  </w:num>
  <w:num w:numId="99">
    <w:abstractNumId w:val="175"/>
  </w:num>
  <w:num w:numId="100">
    <w:abstractNumId w:val="160"/>
  </w:num>
  <w:num w:numId="101">
    <w:abstractNumId w:val="164"/>
  </w:num>
  <w:num w:numId="102">
    <w:abstractNumId w:val="60"/>
  </w:num>
  <w:num w:numId="103">
    <w:abstractNumId w:val="195"/>
  </w:num>
  <w:num w:numId="104">
    <w:abstractNumId w:val="200"/>
  </w:num>
  <w:num w:numId="105">
    <w:abstractNumId w:val="183"/>
  </w:num>
  <w:num w:numId="106">
    <w:abstractNumId w:val="201"/>
  </w:num>
  <w:num w:numId="107">
    <w:abstractNumId w:val="51"/>
  </w:num>
  <w:num w:numId="108">
    <w:abstractNumId w:val="12"/>
  </w:num>
  <w:num w:numId="109">
    <w:abstractNumId w:val="23"/>
  </w:num>
  <w:num w:numId="110">
    <w:abstractNumId w:val="68"/>
  </w:num>
  <w:num w:numId="111">
    <w:abstractNumId w:val="34"/>
  </w:num>
  <w:num w:numId="112">
    <w:abstractNumId w:val="167"/>
  </w:num>
  <w:num w:numId="113">
    <w:abstractNumId w:val="33"/>
  </w:num>
  <w:num w:numId="114">
    <w:abstractNumId w:val="57"/>
  </w:num>
  <w:num w:numId="115">
    <w:abstractNumId w:val="202"/>
  </w:num>
  <w:num w:numId="116">
    <w:abstractNumId w:val="118"/>
  </w:num>
  <w:num w:numId="117">
    <w:abstractNumId w:val="144"/>
  </w:num>
  <w:num w:numId="118">
    <w:abstractNumId w:val="116"/>
  </w:num>
  <w:num w:numId="119">
    <w:abstractNumId w:val="11"/>
  </w:num>
  <w:num w:numId="120">
    <w:abstractNumId w:val="123"/>
  </w:num>
  <w:num w:numId="121">
    <w:abstractNumId w:val="176"/>
  </w:num>
  <w:num w:numId="122">
    <w:abstractNumId w:val="137"/>
  </w:num>
  <w:num w:numId="123">
    <w:abstractNumId w:val="121"/>
  </w:num>
  <w:num w:numId="124">
    <w:abstractNumId w:val="105"/>
  </w:num>
  <w:num w:numId="125">
    <w:abstractNumId w:val="182"/>
  </w:num>
  <w:num w:numId="126">
    <w:abstractNumId w:val="188"/>
  </w:num>
  <w:num w:numId="127">
    <w:abstractNumId w:val="129"/>
  </w:num>
  <w:num w:numId="128">
    <w:abstractNumId w:val="172"/>
  </w:num>
  <w:num w:numId="129">
    <w:abstractNumId w:val="98"/>
  </w:num>
  <w:num w:numId="130">
    <w:abstractNumId w:val="115"/>
  </w:num>
  <w:num w:numId="131">
    <w:abstractNumId w:val="132"/>
  </w:num>
  <w:num w:numId="132">
    <w:abstractNumId w:val="196"/>
  </w:num>
  <w:num w:numId="133">
    <w:abstractNumId w:val="141"/>
  </w:num>
  <w:num w:numId="134">
    <w:abstractNumId w:val="86"/>
  </w:num>
  <w:num w:numId="135">
    <w:abstractNumId w:val="122"/>
  </w:num>
  <w:num w:numId="136">
    <w:abstractNumId w:val="110"/>
  </w:num>
  <w:num w:numId="137">
    <w:abstractNumId w:val="71"/>
  </w:num>
  <w:num w:numId="138">
    <w:abstractNumId w:val="101"/>
  </w:num>
  <w:num w:numId="139">
    <w:abstractNumId w:val="90"/>
  </w:num>
  <w:num w:numId="140">
    <w:abstractNumId w:val="162"/>
  </w:num>
  <w:num w:numId="141">
    <w:abstractNumId w:val="78"/>
  </w:num>
  <w:num w:numId="142">
    <w:abstractNumId w:val="96"/>
  </w:num>
  <w:num w:numId="143">
    <w:abstractNumId w:val="177"/>
  </w:num>
  <w:num w:numId="144">
    <w:abstractNumId w:val="92"/>
  </w:num>
  <w:num w:numId="145">
    <w:abstractNumId w:val="173"/>
  </w:num>
  <w:num w:numId="146">
    <w:abstractNumId w:val="5"/>
  </w:num>
  <w:num w:numId="147">
    <w:abstractNumId w:val="174"/>
  </w:num>
  <w:num w:numId="148">
    <w:abstractNumId w:val="133"/>
  </w:num>
  <w:num w:numId="149">
    <w:abstractNumId w:val="85"/>
  </w:num>
  <w:num w:numId="150">
    <w:abstractNumId w:val="93"/>
  </w:num>
  <w:num w:numId="151">
    <w:abstractNumId w:val="87"/>
  </w:num>
  <w:num w:numId="152">
    <w:abstractNumId w:val="203"/>
  </w:num>
  <w:num w:numId="153">
    <w:abstractNumId w:val="100"/>
  </w:num>
  <w:num w:numId="154">
    <w:abstractNumId w:val="139"/>
  </w:num>
  <w:num w:numId="155">
    <w:abstractNumId w:val="31"/>
  </w:num>
  <w:num w:numId="156">
    <w:abstractNumId w:val="169"/>
  </w:num>
  <w:num w:numId="157">
    <w:abstractNumId w:val="193"/>
  </w:num>
  <w:num w:numId="158">
    <w:abstractNumId w:val="89"/>
  </w:num>
  <w:num w:numId="159">
    <w:abstractNumId w:val="56"/>
  </w:num>
  <w:num w:numId="160">
    <w:abstractNumId w:val="155"/>
  </w:num>
  <w:num w:numId="161">
    <w:abstractNumId w:val="32"/>
  </w:num>
  <w:num w:numId="162">
    <w:abstractNumId w:val="135"/>
  </w:num>
  <w:num w:numId="163">
    <w:abstractNumId w:val="149"/>
  </w:num>
  <w:num w:numId="16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5">
    <w:abstractNumId w:val="44"/>
  </w:num>
  <w:num w:numId="166">
    <w:abstractNumId w:val="25"/>
  </w:num>
  <w:num w:numId="167">
    <w:abstractNumId w:val="63"/>
  </w:num>
  <w:num w:numId="168">
    <w:abstractNumId w:val="47"/>
  </w:num>
  <w:num w:numId="169">
    <w:abstractNumId w:val="55"/>
  </w:num>
  <w:num w:numId="170">
    <w:abstractNumId w:val="131"/>
  </w:num>
  <w:num w:numId="171">
    <w:abstractNumId w:val="143"/>
  </w:num>
  <w:num w:numId="172">
    <w:abstractNumId w:val="154"/>
  </w:num>
  <w:num w:numId="173">
    <w:abstractNumId w:val="67"/>
  </w:num>
  <w:num w:numId="174">
    <w:abstractNumId w:val="43"/>
  </w:num>
  <w:num w:numId="175">
    <w:abstractNumId w:val="185"/>
  </w:num>
  <w:num w:numId="176">
    <w:abstractNumId w:val="140"/>
  </w:num>
  <w:num w:numId="177">
    <w:abstractNumId w:val="124"/>
  </w:num>
  <w:num w:numId="178">
    <w:abstractNumId w:val="99"/>
  </w:num>
  <w:num w:numId="179">
    <w:abstractNumId w:val="99"/>
    <w:lvlOverride w:ilvl="0">
      <w:lvl w:ilvl="0">
        <w:start w:val="11"/>
        <w:numFmt w:val="decimal"/>
        <w:lvlText w:val="%1."/>
        <w:legacy w:legacy="1" w:legacySpace="0" w:legacyIndent="397"/>
        <w:lvlJc w:val="left"/>
        <w:pPr>
          <w:ind w:left="397" w:hanging="397"/>
        </w:pPr>
      </w:lvl>
    </w:lvlOverride>
  </w:num>
  <w:num w:numId="180">
    <w:abstractNumId w:val="152"/>
  </w:num>
  <w:num w:numId="181">
    <w:abstractNumId w:val="40"/>
  </w:num>
  <w:num w:numId="182">
    <w:abstractNumId w:val="186"/>
  </w:num>
  <w:num w:numId="1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0"/>
  </w:num>
  <w:num w:numId="185">
    <w:abstractNumId w:val="102"/>
  </w:num>
  <w:num w:numId="186">
    <w:abstractNumId w:val="36"/>
  </w:num>
  <w:num w:numId="187">
    <w:abstractNumId w:val="65"/>
  </w:num>
  <w:num w:numId="188">
    <w:abstractNumId w:val="48"/>
  </w:num>
  <w:num w:numId="189">
    <w:abstractNumId w:val="126"/>
  </w:num>
  <w:num w:numId="190">
    <w:abstractNumId w:val="103"/>
  </w:num>
  <w:num w:numId="191">
    <w:abstractNumId w:val="134"/>
  </w:num>
  <w:num w:numId="192">
    <w:abstractNumId w:val="138"/>
  </w:num>
  <w:num w:numId="193">
    <w:abstractNumId w:val="7"/>
  </w:num>
  <w:num w:numId="194">
    <w:abstractNumId w:val="95"/>
  </w:num>
  <w:num w:numId="195">
    <w:abstractNumId w:val="153"/>
  </w:num>
  <w:num w:numId="196">
    <w:abstractNumId w:val="142"/>
  </w:num>
  <w:num w:numId="197">
    <w:abstractNumId w:val="190"/>
  </w:num>
  <w:num w:numId="198">
    <w:abstractNumId w:val="179"/>
  </w:num>
  <w:num w:numId="199">
    <w:abstractNumId w:val="59"/>
  </w:num>
  <w:num w:numId="200">
    <w:abstractNumId w:val="159"/>
  </w:num>
  <w:num w:numId="201">
    <w:abstractNumId w:val="156"/>
  </w:num>
  <w:num w:numId="202">
    <w:abstractNumId w:val="125"/>
  </w:num>
  <w:num w:numId="203">
    <w:abstractNumId w:val="1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6"/>
  </w:num>
  <w:num w:numId="206">
    <w:abstractNumId w:val="109"/>
  </w:num>
  <w:num w:numId="207">
    <w:abstractNumId w:val="79"/>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EB4"/>
    <w:rsid w:val="000002EF"/>
    <w:rsid w:val="000031AE"/>
    <w:rsid w:val="000036CD"/>
    <w:rsid w:val="00004BCB"/>
    <w:rsid w:val="0000527B"/>
    <w:rsid w:val="000058BC"/>
    <w:rsid w:val="00005AD0"/>
    <w:rsid w:val="00010341"/>
    <w:rsid w:val="00010A51"/>
    <w:rsid w:val="00013879"/>
    <w:rsid w:val="00015006"/>
    <w:rsid w:val="00016070"/>
    <w:rsid w:val="0001712C"/>
    <w:rsid w:val="000176EE"/>
    <w:rsid w:val="0001784E"/>
    <w:rsid w:val="0002227E"/>
    <w:rsid w:val="0002382F"/>
    <w:rsid w:val="00023C76"/>
    <w:rsid w:val="00023DCA"/>
    <w:rsid w:val="0002551B"/>
    <w:rsid w:val="000271BD"/>
    <w:rsid w:val="00031A5B"/>
    <w:rsid w:val="00032638"/>
    <w:rsid w:val="00032D6F"/>
    <w:rsid w:val="000335B3"/>
    <w:rsid w:val="0003447B"/>
    <w:rsid w:val="0003548A"/>
    <w:rsid w:val="00037F9F"/>
    <w:rsid w:val="00040063"/>
    <w:rsid w:val="00042D46"/>
    <w:rsid w:val="00046EA1"/>
    <w:rsid w:val="00050133"/>
    <w:rsid w:val="00052494"/>
    <w:rsid w:val="000531AD"/>
    <w:rsid w:val="00056501"/>
    <w:rsid w:val="00056BD3"/>
    <w:rsid w:val="00057340"/>
    <w:rsid w:val="000612DE"/>
    <w:rsid w:val="000626AF"/>
    <w:rsid w:val="00062E76"/>
    <w:rsid w:val="00063307"/>
    <w:rsid w:val="00072BF0"/>
    <w:rsid w:val="00073B38"/>
    <w:rsid w:val="00073E7F"/>
    <w:rsid w:val="00073F2F"/>
    <w:rsid w:val="00074915"/>
    <w:rsid w:val="00085479"/>
    <w:rsid w:val="00085BB6"/>
    <w:rsid w:val="000874B0"/>
    <w:rsid w:val="00090311"/>
    <w:rsid w:val="00090D57"/>
    <w:rsid w:val="0009169B"/>
    <w:rsid w:val="00096D89"/>
    <w:rsid w:val="000974D7"/>
    <w:rsid w:val="000A2144"/>
    <w:rsid w:val="000A6583"/>
    <w:rsid w:val="000A6671"/>
    <w:rsid w:val="000B0DC0"/>
    <w:rsid w:val="000B4651"/>
    <w:rsid w:val="000B4BC1"/>
    <w:rsid w:val="000C0092"/>
    <w:rsid w:val="000C012B"/>
    <w:rsid w:val="000C176F"/>
    <w:rsid w:val="000C1DC3"/>
    <w:rsid w:val="000C2563"/>
    <w:rsid w:val="000C3B9D"/>
    <w:rsid w:val="000C701C"/>
    <w:rsid w:val="000D021D"/>
    <w:rsid w:val="000D1119"/>
    <w:rsid w:val="000D2079"/>
    <w:rsid w:val="000D2618"/>
    <w:rsid w:val="000D4B6D"/>
    <w:rsid w:val="000D4C30"/>
    <w:rsid w:val="000D6630"/>
    <w:rsid w:val="000D7F09"/>
    <w:rsid w:val="000E38E8"/>
    <w:rsid w:val="000E3CE9"/>
    <w:rsid w:val="000E661F"/>
    <w:rsid w:val="000F26BA"/>
    <w:rsid w:val="000F2B26"/>
    <w:rsid w:val="000F2FF4"/>
    <w:rsid w:val="000F454C"/>
    <w:rsid w:val="000F470D"/>
    <w:rsid w:val="000F551A"/>
    <w:rsid w:val="000F7014"/>
    <w:rsid w:val="000F7598"/>
    <w:rsid w:val="000F762D"/>
    <w:rsid w:val="000F7957"/>
    <w:rsid w:val="0010075F"/>
    <w:rsid w:val="00100E32"/>
    <w:rsid w:val="00101548"/>
    <w:rsid w:val="00104D8B"/>
    <w:rsid w:val="00105451"/>
    <w:rsid w:val="00105483"/>
    <w:rsid w:val="00110129"/>
    <w:rsid w:val="00114004"/>
    <w:rsid w:val="00116720"/>
    <w:rsid w:val="00116EF6"/>
    <w:rsid w:val="001176F2"/>
    <w:rsid w:val="00117D35"/>
    <w:rsid w:val="00120FCA"/>
    <w:rsid w:val="0012182E"/>
    <w:rsid w:val="00127099"/>
    <w:rsid w:val="00127832"/>
    <w:rsid w:val="00131691"/>
    <w:rsid w:val="00132972"/>
    <w:rsid w:val="00132EAF"/>
    <w:rsid w:val="00133976"/>
    <w:rsid w:val="001343D1"/>
    <w:rsid w:val="00134704"/>
    <w:rsid w:val="001352CF"/>
    <w:rsid w:val="0013664C"/>
    <w:rsid w:val="001413FB"/>
    <w:rsid w:val="00141941"/>
    <w:rsid w:val="001423A7"/>
    <w:rsid w:val="001425A8"/>
    <w:rsid w:val="00142D01"/>
    <w:rsid w:val="00142DE1"/>
    <w:rsid w:val="00143265"/>
    <w:rsid w:val="00143ED2"/>
    <w:rsid w:val="00155B95"/>
    <w:rsid w:val="00160A6E"/>
    <w:rsid w:val="00160C36"/>
    <w:rsid w:val="00163AD8"/>
    <w:rsid w:val="00163DB6"/>
    <w:rsid w:val="00165F4A"/>
    <w:rsid w:val="00172A6C"/>
    <w:rsid w:val="00173067"/>
    <w:rsid w:val="00173094"/>
    <w:rsid w:val="00173111"/>
    <w:rsid w:val="001733B3"/>
    <w:rsid w:val="001776EC"/>
    <w:rsid w:val="0018128D"/>
    <w:rsid w:val="001816B5"/>
    <w:rsid w:val="001833FA"/>
    <w:rsid w:val="00183B72"/>
    <w:rsid w:val="00184B2E"/>
    <w:rsid w:val="0019288F"/>
    <w:rsid w:val="00195D47"/>
    <w:rsid w:val="00197727"/>
    <w:rsid w:val="00197CFB"/>
    <w:rsid w:val="001A0573"/>
    <w:rsid w:val="001A0FF5"/>
    <w:rsid w:val="001A214C"/>
    <w:rsid w:val="001A4830"/>
    <w:rsid w:val="001A59A1"/>
    <w:rsid w:val="001B0CBE"/>
    <w:rsid w:val="001B4975"/>
    <w:rsid w:val="001B4D7A"/>
    <w:rsid w:val="001B7040"/>
    <w:rsid w:val="001C0E9D"/>
    <w:rsid w:val="001C46C8"/>
    <w:rsid w:val="001C4F6E"/>
    <w:rsid w:val="001C5484"/>
    <w:rsid w:val="001C5F14"/>
    <w:rsid w:val="001D3FC2"/>
    <w:rsid w:val="001D77E4"/>
    <w:rsid w:val="001E278E"/>
    <w:rsid w:val="001E2D91"/>
    <w:rsid w:val="001E36F4"/>
    <w:rsid w:val="001E4457"/>
    <w:rsid w:val="001E52E2"/>
    <w:rsid w:val="001E5585"/>
    <w:rsid w:val="001E5B46"/>
    <w:rsid w:val="001E6446"/>
    <w:rsid w:val="001E644E"/>
    <w:rsid w:val="001E7154"/>
    <w:rsid w:val="001E72FB"/>
    <w:rsid w:val="001E7470"/>
    <w:rsid w:val="001F00DB"/>
    <w:rsid w:val="001F4DBA"/>
    <w:rsid w:val="001F640F"/>
    <w:rsid w:val="00200C7A"/>
    <w:rsid w:val="00207209"/>
    <w:rsid w:val="002075BE"/>
    <w:rsid w:val="0020768C"/>
    <w:rsid w:val="002111C7"/>
    <w:rsid w:val="00214A65"/>
    <w:rsid w:val="0021652C"/>
    <w:rsid w:val="00216EEC"/>
    <w:rsid w:val="00221019"/>
    <w:rsid w:val="00221A64"/>
    <w:rsid w:val="00222CB4"/>
    <w:rsid w:val="00223E6C"/>
    <w:rsid w:val="00224A33"/>
    <w:rsid w:val="002300C5"/>
    <w:rsid w:val="00230339"/>
    <w:rsid w:val="002308C9"/>
    <w:rsid w:val="0023150B"/>
    <w:rsid w:val="00233690"/>
    <w:rsid w:val="002363CB"/>
    <w:rsid w:val="00240BDE"/>
    <w:rsid w:val="00241878"/>
    <w:rsid w:val="00242FD8"/>
    <w:rsid w:val="0024312F"/>
    <w:rsid w:val="0024339B"/>
    <w:rsid w:val="00243B85"/>
    <w:rsid w:val="00244024"/>
    <w:rsid w:val="00244108"/>
    <w:rsid w:val="002442D8"/>
    <w:rsid w:val="0024560D"/>
    <w:rsid w:val="00251A61"/>
    <w:rsid w:val="002538F3"/>
    <w:rsid w:val="00253BD2"/>
    <w:rsid w:val="00254042"/>
    <w:rsid w:val="00254DF1"/>
    <w:rsid w:val="00256890"/>
    <w:rsid w:val="00257350"/>
    <w:rsid w:val="002608AA"/>
    <w:rsid w:val="00261757"/>
    <w:rsid w:val="00261C1E"/>
    <w:rsid w:val="0026233D"/>
    <w:rsid w:val="00264AAA"/>
    <w:rsid w:val="00264DF4"/>
    <w:rsid w:val="00265138"/>
    <w:rsid w:val="002652AC"/>
    <w:rsid w:val="00265938"/>
    <w:rsid w:val="0026603D"/>
    <w:rsid w:val="00267E41"/>
    <w:rsid w:val="00272A9A"/>
    <w:rsid w:val="002732A7"/>
    <w:rsid w:val="00273810"/>
    <w:rsid w:val="00276401"/>
    <w:rsid w:val="0027736A"/>
    <w:rsid w:val="00283335"/>
    <w:rsid w:val="00287B41"/>
    <w:rsid w:val="0029055F"/>
    <w:rsid w:val="00290EB8"/>
    <w:rsid w:val="002924BD"/>
    <w:rsid w:val="002939CD"/>
    <w:rsid w:val="00297C56"/>
    <w:rsid w:val="002A2498"/>
    <w:rsid w:val="002A50DE"/>
    <w:rsid w:val="002A54D5"/>
    <w:rsid w:val="002A592F"/>
    <w:rsid w:val="002A6DAB"/>
    <w:rsid w:val="002A7BDC"/>
    <w:rsid w:val="002B0285"/>
    <w:rsid w:val="002B0DA1"/>
    <w:rsid w:val="002B2820"/>
    <w:rsid w:val="002C1240"/>
    <w:rsid w:val="002C16A6"/>
    <w:rsid w:val="002C2414"/>
    <w:rsid w:val="002C3FA9"/>
    <w:rsid w:val="002C4028"/>
    <w:rsid w:val="002C4DA8"/>
    <w:rsid w:val="002C7613"/>
    <w:rsid w:val="002D101B"/>
    <w:rsid w:val="002D23E5"/>
    <w:rsid w:val="002D24C2"/>
    <w:rsid w:val="002D4379"/>
    <w:rsid w:val="002D4C61"/>
    <w:rsid w:val="002D5349"/>
    <w:rsid w:val="002D61F8"/>
    <w:rsid w:val="002E7E33"/>
    <w:rsid w:val="002F0D6D"/>
    <w:rsid w:val="002F10D1"/>
    <w:rsid w:val="002F2C4E"/>
    <w:rsid w:val="002F40CA"/>
    <w:rsid w:val="002F5B2C"/>
    <w:rsid w:val="00305DD5"/>
    <w:rsid w:val="00307B46"/>
    <w:rsid w:val="0031334B"/>
    <w:rsid w:val="003151ED"/>
    <w:rsid w:val="003154DD"/>
    <w:rsid w:val="00316220"/>
    <w:rsid w:val="003178E5"/>
    <w:rsid w:val="003238B2"/>
    <w:rsid w:val="0032395F"/>
    <w:rsid w:val="00331981"/>
    <w:rsid w:val="00332611"/>
    <w:rsid w:val="00334FB4"/>
    <w:rsid w:val="00337AD7"/>
    <w:rsid w:val="00343F14"/>
    <w:rsid w:val="00344A6A"/>
    <w:rsid w:val="003471E0"/>
    <w:rsid w:val="00351B5B"/>
    <w:rsid w:val="00352B53"/>
    <w:rsid w:val="0035450D"/>
    <w:rsid w:val="00355CCF"/>
    <w:rsid w:val="0035751C"/>
    <w:rsid w:val="00363D1C"/>
    <w:rsid w:val="00365386"/>
    <w:rsid w:val="00365D14"/>
    <w:rsid w:val="0036716B"/>
    <w:rsid w:val="003713A3"/>
    <w:rsid w:val="00373C54"/>
    <w:rsid w:val="00382D72"/>
    <w:rsid w:val="00385B2A"/>
    <w:rsid w:val="003940E2"/>
    <w:rsid w:val="00395F4F"/>
    <w:rsid w:val="003A3EEB"/>
    <w:rsid w:val="003A4341"/>
    <w:rsid w:val="003B02D2"/>
    <w:rsid w:val="003B05EE"/>
    <w:rsid w:val="003B0CF9"/>
    <w:rsid w:val="003B1560"/>
    <w:rsid w:val="003B2B70"/>
    <w:rsid w:val="003B2FCD"/>
    <w:rsid w:val="003B58D9"/>
    <w:rsid w:val="003B6500"/>
    <w:rsid w:val="003B6913"/>
    <w:rsid w:val="003C08BE"/>
    <w:rsid w:val="003C17C6"/>
    <w:rsid w:val="003C1E21"/>
    <w:rsid w:val="003C3ABF"/>
    <w:rsid w:val="003D513E"/>
    <w:rsid w:val="003D6581"/>
    <w:rsid w:val="003D6B6E"/>
    <w:rsid w:val="003D741E"/>
    <w:rsid w:val="003E38FA"/>
    <w:rsid w:val="003E4B2A"/>
    <w:rsid w:val="003E52F1"/>
    <w:rsid w:val="003F1C38"/>
    <w:rsid w:val="003F42AD"/>
    <w:rsid w:val="003F4857"/>
    <w:rsid w:val="003F6534"/>
    <w:rsid w:val="003F6C3E"/>
    <w:rsid w:val="003F7DB5"/>
    <w:rsid w:val="003F7F1D"/>
    <w:rsid w:val="00400E7B"/>
    <w:rsid w:val="00403912"/>
    <w:rsid w:val="0040419A"/>
    <w:rsid w:val="004048BD"/>
    <w:rsid w:val="00404918"/>
    <w:rsid w:val="00405640"/>
    <w:rsid w:val="00407149"/>
    <w:rsid w:val="0040731D"/>
    <w:rsid w:val="00410BD2"/>
    <w:rsid w:val="00412FE5"/>
    <w:rsid w:val="0041596E"/>
    <w:rsid w:val="004223F7"/>
    <w:rsid w:val="00422BBF"/>
    <w:rsid w:val="00422E3E"/>
    <w:rsid w:val="004237CB"/>
    <w:rsid w:val="00426483"/>
    <w:rsid w:val="00432352"/>
    <w:rsid w:val="0043242D"/>
    <w:rsid w:val="004328C8"/>
    <w:rsid w:val="00432B1E"/>
    <w:rsid w:val="004446E1"/>
    <w:rsid w:val="00444775"/>
    <w:rsid w:val="004458D4"/>
    <w:rsid w:val="0045001D"/>
    <w:rsid w:val="004508C9"/>
    <w:rsid w:val="00451C2D"/>
    <w:rsid w:val="00454A49"/>
    <w:rsid w:val="00454CA4"/>
    <w:rsid w:val="0045583A"/>
    <w:rsid w:val="004570C3"/>
    <w:rsid w:val="004575B7"/>
    <w:rsid w:val="00460513"/>
    <w:rsid w:val="004606AC"/>
    <w:rsid w:val="00460C62"/>
    <w:rsid w:val="004630AC"/>
    <w:rsid w:val="004718F6"/>
    <w:rsid w:val="00471917"/>
    <w:rsid w:val="004734F8"/>
    <w:rsid w:val="004760AF"/>
    <w:rsid w:val="00482FD7"/>
    <w:rsid w:val="00483B1C"/>
    <w:rsid w:val="00483C40"/>
    <w:rsid w:val="00484520"/>
    <w:rsid w:val="0049149A"/>
    <w:rsid w:val="004940B6"/>
    <w:rsid w:val="0049507D"/>
    <w:rsid w:val="00495653"/>
    <w:rsid w:val="004978AC"/>
    <w:rsid w:val="004A03D3"/>
    <w:rsid w:val="004A070D"/>
    <w:rsid w:val="004A1C39"/>
    <w:rsid w:val="004A2826"/>
    <w:rsid w:val="004A37BC"/>
    <w:rsid w:val="004A5CD1"/>
    <w:rsid w:val="004A6537"/>
    <w:rsid w:val="004A770F"/>
    <w:rsid w:val="004B3D62"/>
    <w:rsid w:val="004B53D1"/>
    <w:rsid w:val="004B5449"/>
    <w:rsid w:val="004B772A"/>
    <w:rsid w:val="004C0CB0"/>
    <w:rsid w:val="004C0D74"/>
    <w:rsid w:val="004C17A8"/>
    <w:rsid w:val="004C2D8A"/>
    <w:rsid w:val="004C5381"/>
    <w:rsid w:val="004C5C9F"/>
    <w:rsid w:val="004D0B31"/>
    <w:rsid w:val="004D1E72"/>
    <w:rsid w:val="004D2F7B"/>
    <w:rsid w:val="004D4D15"/>
    <w:rsid w:val="004D4DB1"/>
    <w:rsid w:val="004D741C"/>
    <w:rsid w:val="004D7B6E"/>
    <w:rsid w:val="004E77EC"/>
    <w:rsid w:val="004F09F7"/>
    <w:rsid w:val="004F5555"/>
    <w:rsid w:val="00500347"/>
    <w:rsid w:val="00500F5D"/>
    <w:rsid w:val="00502673"/>
    <w:rsid w:val="00502709"/>
    <w:rsid w:val="005030EF"/>
    <w:rsid w:val="005030F6"/>
    <w:rsid w:val="005059AC"/>
    <w:rsid w:val="0050612E"/>
    <w:rsid w:val="005103EC"/>
    <w:rsid w:val="0051131B"/>
    <w:rsid w:val="00511AEF"/>
    <w:rsid w:val="00512D01"/>
    <w:rsid w:val="00515C55"/>
    <w:rsid w:val="0051655C"/>
    <w:rsid w:val="00516C54"/>
    <w:rsid w:val="00517355"/>
    <w:rsid w:val="00517938"/>
    <w:rsid w:val="00531594"/>
    <w:rsid w:val="00541BA7"/>
    <w:rsid w:val="0055024C"/>
    <w:rsid w:val="00551366"/>
    <w:rsid w:val="00553919"/>
    <w:rsid w:val="00553E7C"/>
    <w:rsid w:val="00553F84"/>
    <w:rsid w:val="00554A00"/>
    <w:rsid w:val="005628F5"/>
    <w:rsid w:val="005659C5"/>
    <w:rsid w:val="0056673E"/>
    <w:rsid w:val="00567247"/>
    <w:rsid w:val="00570465"/>
    <w:rsid w:val="00581FAF"/>
    <w:rsid w:val="00583BFF"/>
    <w:rsid w:val="005903E0"/>
    <w:rsid w:val="00591508"/>
    <w:rsid w:val="005941FE"/>
    <w:rsid w:val="00595E01"/>
    <w:rsid w:val="00597130"/>
    <w:rsid w:val="00597778"/>
    <w:rsid w:val="005A0A96"/>
    <w:rsid w:val="005A53A0"/>
    <w:rsid w:val="005A620D"/>
    <w:rsid w:val="005A63CC"/>
    <w:rsid w:val="005B1F06"/>
    <w:rsid w:val="005B2154"/>
    <w:rsid w:val="005B242D"/>
    <w:rsid w:val="005B2B40"/>
    <w:rsid w:val="005B4057"/>
    <w:rsid w:val="005B4B58"/>
    <w:rsid w:val="005B4E75"/>
    <w:rsid w:val="005B6140"/>
    <w:rsid w:val="005B7C5E"/>
    <w:rsid w:val="005C25D0"/>
    <w:rsid w:val="005C25DF"/>
    <w:rsid w:val="005C3902"/>
    <w:rsid w:val="005C4549"/>
    <w:rsid w:val="005C56D1"/>
    <w:rsid w:val="005C7555"/>
    <w:rsid w:val="005C77D8"/>
    <w:rsid w:val="005D134B"/>
    <w:rsid w:val="005D26CA"/>
    <w:rsid w:val="005D2E18"/>
    <w:rsid w:val="005D304A"/>
    <w:rsid w:val="005D519D"/>
    <w:rsid w:val="005D65E1"/>
    <w:rsid w:val="005E09EC"/>
    <w:rsid w:val="005E38D3"/>
    <w:rsid w:val="005E3DEE"/>
    <w:rsid w:val="005E5E00"/>
    <w:rsid w:val="005E70BB"/>
    <w:rsid w:val="005F156B"/>
    <w:rsid w:val="005F36D5"/>
    <w:rsid w:val="005F5208"/>
    <w:rsid w:val="005F6D1A"/>
    <w:rsid w:val="005F751A"/>
    <w:rsid w:val="00600FFC"/>
    <w:rsid w:val="00603B08"/>
    <w:rsid w:val="0060652A"/>
    <w:rsid w:val="00610C68"/>
    <w:rsid w:val="00611402"/>
    <w:rsid w:val="00612C01"/>
    <w:rsid w:val="00612DBB"/>
    <w:rsid w:val="0061376C"/>
    <w:rsid w:val="00614913"/>
    <w:rsid w:val="006157EC"/>
    <w:rsid w:val="00617431"/>
    <w:rsid w:val="00624BED"/>
    <w:rsid w:val="00625205"/>
    <w:rsid w:val="00626636"/>
    <w:rsid w:val="00633090"/>
    <w:rsid w:val="00635458"/>
    <w:rsid w:val="006361F0"/>
    <w:rsid w:val="0064054A"/>
    <w:rsid w:val="006417E3"/>
    <w:rsid w:val="00645557"/>
    <w:rsid w:val="00646EA1"/>
    <w:rsid w:val="00650BB7"/>
    <w:rsid w:val="0065136E"/>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7418"/>
    <w:rsid w:val="00667D1A"/>
    <w:rsid w:val="00670AF9"/>
    <w:rsid w:val="00674003"/>
    <w:rsid w:val="006743A7"/>
    <w:rsid w:val="00674505"/>
    <w:rsid w:val="00674DE4"/>
    <w:rsid w:val="00676140"/>
    <w:rsid w:val="00676579"/>
    <w:rsid w:val="00676DB4"/>
    <w:rsid w:val="006825A7"/>
    <w:rsid w:val="0068393B"/>
    <w:rsid w:val="00686D4A"/>
    <w:rsid w:val="00692519"/>
    <w:rsid w:val="00694180"/>
    <w:rsid w:val="00695B80"/>
    <w:rsid w:val="00695E39"/>
    <w:rsid w:val="0069664E"/>
    <w:rsid w:val="0069709C"/>
    <w:rsid w:val="006973A1"/>
    <w:rsid w:val="006A01AB"/>
    <w:rsid w:val="006A223F"/>
    <w:rsid w:val="006A6345"/>
    <w:rsid w:val="006B0D12"/>
    <w:rsid w:val="006B597A"/>
    <w:rsid w:val="006B618F"/>
    <w:rsid w:val="006B63D1"/>
    <w:rsid w:val="006B64F9"/>
    <w:rsid w:val="006B7CA5"/>
    <w:rsid w:val="006C06C1"/>
    <w:rsid w:val="006C3496"/>
    <w:rsid w:val="006C4421"/>
    <w:rsid w:val="006D146D"/>
    <w:rsid w:val="006D333A"/>
    <w:rsid w:val="006D35C1"/>
    <w:rsid w:val="006E0D6D"/>
    <w:rsid w:val="006E30FB"/>
    <w:rsid w:val="006E3836"/>
    <w:rsid w:val="006E39FD"/>
    <w:rsid w:val="006E4615"/>
    <w:rsid w:val="006E4EC2"/>
    <w:rsid w:val="006E5C73"/>
    <w:rsid w:val="006E6DC4"/>
    <w:rsid w:val="006E7897"/>
    <w:rsid w:val="006F043A"/>
    <w:rsid w:val="006F2C12"/>
    <w:rsid w:val="006F2C60"/>
    <w:rsid w:val="006F2E5E"/>
    <w:rsid w:val="006F3436"/>
    <w:rsid w:val="00701E94"/>
    <w:rsid w:val="00704229"/>
    <w:rsid w:val="00705AD9"/>
    <w:rsid w:val="007065A9"/>
    <w:rsid w:val="00706930"/>
    <w:rsid w:val="007069F1"/>
    <w:rsid w:val="00707F1B"/>
    <w:rsid w:val="00715B52"/>
    <w:rsid w:val="00716E10"/>
    <w:rsid w:val="007204FB"/>
    <w:rsid w:val="00720541"/>
    <w:rsid w:val="00724527"/>
    <w:rsid w:val="00730E7C"/>
    <w:rsid w:val="00731B4C"/>
    <w:rsid w:val="00732DFA"/>
    <w:rsid w:val="00733EB4"/>
    <w:rsid w:val="00735176"/>
    <w:rsid w:val="00735973"/>
    <w:rsid w:val="00736898"/>
    <w:rsid w:val="00737C18"/>
    <w:rsid w:val="00741485"/>
    <w:rsid w:val="00742883"/>
    <w:rsid w:val="00742E3D"/>
    <w:rsid w:val="00744038"/>
    <w:rsid w:val="007468C1"/>
    <w:rsid w:val="007478BE"/>
    <w:rsid w:val="0075064C"/>
    <w:rsid w:val="00752215"/>
    <w:rsid w:val="00753158"/>
    <w:rsid w:val="00753879"/>
    <w:rsid w:val="00761042"/>
    <w:rsid w:val="00770078"/>
    <w:rsid w:val="00771832"/>
    <w:rsid w:val="00776B59"/>
    <w:rsid w:val="00777B54"/>
    <w:rsid w:val="00783338"/>
    <w:rsid w:val="00783938"/>
    <w:rsid w:val="00785367"/>
    <w:rsid w:val="007854A1"/>
    <w:rsid w:val="0078678F"/>
    <w:rsid w:val="00790375"/>
    <w:rsid w:val="007913FC"/>
    <w:rsid w:val="00791674"/>
    <w:rsid w:val="00792E98"/>
    <w:rsid w:val="00796C75"/>
    <w:rsid w:val="007A5A91"/>
    <w:rsid w:val="007B0C4F"/>
    <w:rsid w:val="007B2B0A"/>
    <w:rsid w:val="007B323E"/>
    <w:rsid w:val="007B3743"/>
    <w:rsid w:val="007B55D9"/>
    <w:rsid w:val="007C0274"/>
    <w:rsid w:val="007C2006"/>
    <w:rsid w:val="007C210F"/>
    <w:rsid w:val="007C3417"/>
    <w:rsid w:val="007C49EE"/>
    <w:rsid w:val="007C4C02"/>
    <w:rsid w:val="007C4D9E"/>
    <w:rsid w:val="007C52BD"/>
    <w:rsid w:val="007C71A2"/>
    <w:rsid w:val="007D3EE4"/>
    <w:rsid w:val="007D7D6A"/>
    <w:rsid w:val="007D7D75"/>
    <w:rsid w:val="007E387B"/>
    <w:rsid w:val="007E3AD6"/>
    <w:rsid w:val="007E5BFA"/>
    <w:rsid w:val="007E7609"/>
    <w:rsid w:val="007F246A"/>
    <w:rsid w:val="007F2EA4"/>
    <w:rsid w:val="007F2F9C"/>
    <w:rsid w:val="007F33FF"/>
    <w:rsid w:val="007F3CC6"/>
    <w:rsid w:val="007F44CF"/>
    <w:rsid w:val="007F606B"/>
    <w:rsid w:val="007F6B85"/>
    <w:rsid w:val="008014B2"/>
    <w:rsid w:val="008037F3"/>
    <w:rsid w:val="00806FA2"/>
    <w:rsid w:val="008102A8"/>
    <w:rsid w:val="00816BA3"/>
    <w:rsid w:val="00817ED9"/>
    <w:rsid w:val="008222CD"/>
    <w:rsid w:val="008264C7"/>
    <w:rsid w:val="00826523"/>
    <w:rsid w:val="00827702"/>
    <w:rsid w:val="00830D46"/>
    <w:rsid w:val="00831513"/>
    <w:rsid w:val="008325DD"/>
    <w:rsid w:val="00834B79"/>
    <w:rsid w:val="00836994"/>
    <w:rsid w:val="00840054"/>
    <w:rsid w:val="00842800"/>
    <w:rsid w:val="00845BED"/>
    <w:rsid w:val="008466CC"/>
    <w:rsid w:val="00846EEF"/>
    <w:rsid w:val="00847154"/>
    <w:rsid w:val="00847884"/>
    <w:rsid w:val="00853506"/>
    <w:rsid w:val="008548A7"/>
    <w:rsid w:val="00856AA7"/>
    <w:rsid w:val="0086217E"/>
    <w:rsid w:val="00863013"/>
    <w:rsid w:val="008639F8"/>
    <w:rsid w:val="00865520"/>
    <w:rsid w:val="00866293"/>
    <w:rsid w:val="008675F0"/>
    <w:rsid w:val="00870160"/>
    <w:rsid w:val="00872BEB"/>
    <w:rsid w:val="008742D7"/>
    <w:rsid w:val="00874787"/>
    <w:rsid w:val="008807A7"/>
    <w:rsid w:val="00880A4C"/>
    <w:rsid w:val="00880FA3"/>
    <w:rsid w:val="008849F6"/>
    <w:rsid w:val="008868B6"/>
    <w:rsid w:val="00891356"/>
    <w:rsid w:val="00891B2A"/>
    <w:rsid w:val="00892C32"/>
    <w:rsid w:val="00894002"/>
    <w:rsid w:val="00895117"/>
    <w:rsid w:val="00895F29"/>
    <w:rsid w:val="0089616F"/>
    <w:rsid w:val="00896D62"/>
    <w:rsid w:val="008A2CC2"/>
    <w:rsid w:val="008A2D51"/>
    <w:rsid w:val="008A3AD2"/>
    <w:rsid w:val="008A3F5D"/>
    <w:rsid w:val="008A65B4"/>
    <w:rsid w:val="008A7931"/>
    <w:rsid w:val="008B119A"/>
    <w:rsid w:val="008B1380"/>
    <w:rsid w:val="008B1D55"/>
    <w:rsid w:val="008B20EC"/>
    <w:rsid w:val="008B4A80"/>
    <w:rsid w:val="008B645A"/>
    <w:rsid w:val="008B6F9E"/>
    <w:rsid w:val="008B7765"/>
    <w:rsid w:val="008B792B"/>
    <w:rsid w:val="008C51CC"/>
    <w:rsid w:val="008D0D7D"/>
    <w:rsid w:val="008D1887"/>
    <w:rsid w:val="008E130B"/>
    <w:rsid w:val="008E5E04"/>
    <w:rsid w:val="008E7148"/>
    <w:rsid w:val="008F1028"/>
    <w:rsid w:val="008F1187"/>
    <w:rsid w:val="008F4234"/>
    <w:rsid w:val="008F5601"/>
    <w:rsid w:val="009010F1"/>
    <w:rsid w:val="009031D6"/>
    <w:rsid w:val="00904C1A"/>
    <w:rsid w:val="00905335"/>
    <w:rsid w:val="00906421"/>
    <w:rsid w:val="009101F8"/>
    <w:rsid w:val="00910504"/>
    <w:rsid w:val="009124EC"/>
    <w:rsid w:val="00913CE1"/>
    <w:rsid w:val="0091547A"/>
    <w:rsid w:val="00916C5F"/>
    <w:rsid w:val="009171AD"/>
    <w:rsid w:val="00917A81"/>
    <w:rsid w:val="009208DE"/>
    <w:rsid w:val="009240DC"/>
    <w:rsid w:val="00926EF4"/>
    <w:rsid w:val="009341E0"/>
    <w:rsid w:val="00935136"/>
    <w:rsid w:val="009372AE"/>
    <w:rsid w:val="00937748"/>
    <w:rsid w:val="00941034"/>
    <w:rsid w:val="009424AE"/>
    <w:rsid w:val="009434BD"/>
    <w:rsid w:val="00944A92"/>
    <w:rsid w:val="00945272"/>
    <w:rsid w:val="0094599E"/>
    <w:rsid w:val="00951EC1"/>
    <w:rsid w:val="0095460A"/>
    <w:rsid w:val="00962462"/>
    <w:rsid w:val="00962DCD"/>
    <w:rsid w:val="00965A0D"/>
    <w:rsid w:val="00965AED"/>
    <w:rsid w:val="00966CE9"/>
    <w:rsid w:val="00970775"/>
    <w:rsid w:val="00970A2F"/>
    <w:rsid w:val="00970F76"/>
    <w:rsid w:val="00971D47"/>
    <w:rsid w:val="00974C41"/>
    <w:rsid w:val="00980DF0"/>
    <w:rsid w:val="00982F47"/>
    <w:rsid w:val="009851C5"/>
    <w:rsid w:val="00986138"/>
    <w:rsid w:val="009866CA"/>
    <w:rsid w:val="00986EB2"/>
    <w:rsid w:val="009903C8"/>
    <w:rsid w:val="00991A17"/>
    <w:rsid w:val="00992ECC"/>
    <w:rsid w:val="00993E5B"/>
    <w:rsid w:val="00995991"/>
    <w:rsid w:val="0099758F"/>
    <w:rsid w:val="009A0CD4"/>
    <w:rsid w:val="009A22AB"/>
    <w:rsid w:val="009A407F"/>
    <w:rsid w:val="009A4AC3"/>
    <w:rsid w:val="009A4D7F"/>
    <w:rsid w:val="009A5165"/>
    <w:rsid w:val="009A61D1"/>
    <w:rsid w:val="009B19A2"/>
    <w:rsid w:val="009B469E"/>
    <w:rsid w:val="009B58CF"/>
    <w:rsid w:val="009B5B65"/>
    <w:rsid w:val="009B762D"/>
    <w:rsid w:val="009C113D"/>
    <w:rsid w:val="009C17CF"/>
    <w:rsid w:val="009C1DF1"/>
    <w:rsid w:val="009C2333"/>
    <w:rsid w:val="009C4660"/>
    <w:rsid w:val="009C4DE8"/>
    <w:rsid w:val="009C6321"/>
    <w:rsid w:val="009D3858"/>
    <w:rsid w:val="009D3F2C"/>
    <w:rsid w:val="009E13AB"/>
    <w:rsid w:val="009E355B"/>
    <w:rsid w:val="009E3C09"/>
    <w:rsid w:val="009E6A7E"/>
    <w:rsid w:val="009E7BCF"/>
    <w:rsid w:val="009F0116"/>
    <w:rsid w:val="009F1478"/>
    <w:rsid w:val="009F3E60"/>
    <w:rsid w:val="009F460C"/>
    <w:rsid w:val="00A00D69"/>
    <w:rsid w:val="00A12C4D"/>
    <w:rsid w:val="00A132D9"/>
    <w:rsid w:val="00A137CA"/>
    <w:rsid w:val="00A142F1"/>
    <w:rsid w:val="00A1502C"/>
    <w:rsid w:val="00A20F6F"/>
    <w:rsid w:val="00A21BFA"/>
    <w:rsid w:val="00A23E03"/>
    <w:rsid w:val="00A243BB"/>
    <w:rsid w:val="00A2520D"/>
    <w:rsid w:val="00A26A02"/>
    <w:rsid w:val="00A27B79"/>
    <w:rsid w:val="00A35E47"/>
    <w:rsid w:val="00A41902"/>
    <w:rsid w:val="00A42D6F"/>
    <w:rsid w:val="00A4678A"/>
    <w:rsid w:val="00A511CB"/>
    <w:rsid w:val="00A518D4"/>
    <w:rsid w:val="00A51AB5"/>
    <w:rsid w:val="00A52B4C"/>
    <w:rsid w:val="00A52F82"/>
    <w:rsid w:val="00A56E8B"/>
    <w:rsid w:val="00A61963"/>
    <w:rsid w:val="00A65418"/>
    <w:rsid w:val="00A6721C"/>
    <w:rsid w:val="00A67426"/>
    <w:rsid w:val="00A71257"/>
    <w:rsid w:val="00A73E38"/>
    <w:rsid w:val="00A76F2A"/>
    <w:rsid w:val="00A86883"/>
    <w:rsid w:val="00A87D01"/>
    <w:rsid w:val="00A90532"/>
    <w:rsid w:val="00A9056E"/>
    <w:rsid w:val="00A90B1C"/>
    <w:rsid w:val="00A91022"/>
    <w:rsid w:val="00A9133E"/>
    <w:rsid w:val="00A91BDF"/>
    <w:rsid w:val="00A921B3"/>
    <w:rsid w:val="00A93677"/>
    <w:rsid w:val="00A9528D"/>
    <w:rsid w:val="00A95DE0"/>
    <w:rsid w:val="00A977F1"/>
    <w:rsid w:val="00AA067B"/>
    <w:rsid w:val="00AA2832"/>
    <w:rsid w:val="00AA6CE5"/>
    <w:rsid w:val="00AA7AB5"/>
    <w:rsid w:val="00AA7DFB"/>
    <w:rsid w:val="00AB07D0"/>
    <w:rsid w:val="00AB0B8E"/>
    <w:rsid w:val="00AB2010"/>
    <w:rsid w:val="00AB3A52"/>
    <w:rsid w:val="00AB4934"/>
    <w:rsid w:val="00AB55EB"/>
    <w:rsid w:val="00AB5A40"/>
    <w:rsid w:val="00AB5D10"/>
    <w:rsid w:val="00AB703A"/>
    <w:rsid w:val="00AC0BDA"/>
    <w:rsid w:val="00AC18A5"/>
    <w:rsid w:val="00AC4472"/>
    <w:rsid w:val="00AC5D21"/>
    <w:rsid w:val="00AD2573"/>
    <w:rsid w:val="00AD33CD"/>
    <w:rsid w:val="00AD5571"/>
    <w:rsid w:val="00AD612D"/>
    <w:rsid w:val="00AD72B1"/>
    <w:rsid w:val="00AE16DF"/>
    <w:rsid w:val="00AE1DD3"/>
    <w:rsid w:val="00AE319C"/>
    <w:rsid w:val="00AE558B"/>
    <w:rsid w:val="00AF1BA0"/>
    <w:rsid w:val="00AF3665"/>
    <w:rsid w:val="00AF3AEF"/>
    <w:rsid w:val="00AF50A2"/>
    <w:rsid w:val="00B02458"/>
    <w:rsid w:val="00B04253"/>
    <w:rsid w:val="00B056B8"/>
    <w:rsid w:val="00B063F5"/>
    <w:rsid w:val="00B06763"/>
    <w:rsid w:val="00B06DF3"/>
    <w:rsid w:val="00B07E0A"/>
    <w:rsid w:val="00B07F0B"/>
    <w:rsid w:val="00B110A8"/>
    <w:rsid w:val="00B11C07"/>
    <w:rsid w:val="00B15445"/>
    <w:rsid w:val="00B15616"/>
    <w:rsid w:val="00B16265"/>
    <w:rsid w:val="00B1778E"/>
    <w:rsid w:val="00B179B1"/>
    <w:rsid w:val="00B17D44"/>
    <w:rsid w:val="00B21A88"/>
    <w:rsid w:val="00B22F8F"/>
    <w:rsid w:val="00B23962"/>
    <w:rsid w:val="00B24385"/>
    <w:rsid w:val="00B27A87"/>
    <w:rsid w:val="00B30FD1"/>
    <w:rsid w:val="00B31002"/>
    <w:rsid w:val="00B34561"/>
    <w:rsid w:val="00B363F3"/>
    <w:rsid w:val="00B400BA"/>
    <w:rsid w:val="00B40882"/>
    <w:rsid w:val="00B5103E"/>
    <w:rsid w:val="00B5416C"/>
    <w:rsid w:val="00B568FC"/>
    <w:rsid w:val="00B578C1"/>
    <w:rsid w:val="00B57DE7"/>
    <w:rsid w:val="00B605AD"/>
    <w:rsid w:val="00B60CCF"/>
    <w:rsid w:val="00B61AE0"/>
    <w:rsid w:val="00B63BF1"/>
    <w:rsid w:val="00B652AD"/>
    <w:rsid w:val="00B65ED4"/>
    <w:rsid w:val="00B67815"/>
    <w:rsid w:val="00B67A2F"/>
    <w:rsid w:val="00B70A5C"/>
    <w:rsid w:val="00B731B2"/>
    <w:rsid w:val="00B7647F"/>
    <w:rsid w:val="00B805B6"/>
    <w:rsid w:val="00B82032"/>
    <w:rsid w:val="00B82132"/>
    <w:rsid w:val="00B82F3E"/>
    <w:rsid w:val="00B840A9"/>
    <w:rsid w:val="00B847C4"/>
    <w:rsid w:val="00B8514E"/>
    <w:rsid w:val="00B85DCC"/>
    <w:rsid w:val="00B866B4"/>
    <w:rsid w:val="00B8733E"/>
    <w:rsid w:val="00B90E88"/>
    <w:rsid w:val="00B91BEE"/>
    <w:rsid w:val="00B91D73"/>
    <w:rsid w:val="00B92236"/>
    <w:rsid w:val="00B939CE"/>
    <w:rsid w:val="00B95133"/>
    <w:rsid w:val="00B96485"/>
    <w:rsid w:val="00B97B01"/>
    <w:rsid w:val="00BA1D0E"/>
    <w:rsid w:val="00BA1F92"/>
    <w:rsid w:val="00BA614B"/>
    <w:rsid w:val="00BA6386"/>
    <w:rsid w:val="00BA70E7"/>
    <w:rsid w:val="00BA71B5"/>
    <w:rsid w:val="00BB3E61"/>
    <w:rsid w:val="00BB475E"/>
    <w:rsid w:val="00BB47C2"/>
    <w:rsid w:val="00BB7714"/>
    <w:rsid w:val="00BC10EF"/>
    <w:rsid w:val="00BC1188"/>
    <w:rsid w:val="00BC215B"/>
    <w:rsid w:val="00BC2CAE"/>
    <w:rsid w:val="00BC61C6"/>
    <w:rsid w:val="00BC64EE"/>
    <w:rsid w:val="00BC6C7B"/>
    <w:rsid w:val="00BD0D85"/>
    <w:rsid w:val="00BD243B"/>
    <w:rsid w:val="00BD4DD1"/>
    <w:rsid w:val="00BD500E"/>
    <w:rsid w:val="00BD7BDB"/>
    <w:rsid w:val="00BE01AB"/>
    <w:rsid w:val="00BE01DC"/>
    <w:rsid w:val="00BE5D34"/>
    <w:rsid w:val="00BE5E58"/>
    <w:rsid w:val="00BE7501"/>
    <w:rsid w:val="00BF15A7"/>
    <w:rsid w:val="00BF3852"/>
    <w:rsid w:val="00BF3F28"/>
    <w:rsid w:val="00BF3F8C"/>
    <w:rsid w:val="00BF4D06"/>
    <w:rsid w:val="00BF4DAF"/>
    <w:rsid w:val="00BF4E6B"/>
    <w:rsid w:val="00BF55AF"/>
    <w:rsid w:val="00BF692B"/>
    <w:rsid w:val="00C02B69"/>
    <w:rsid w:val="00C05D2C"/>
    <w:rsid w:val="00C06459"/>
    <w:rsid w:val="00C12534"/>
    <w:rsid w:val="00C126A0"/>
    <w:rsid w:val="00C15BA2"/>
    <w:rsid w:val="00C22371"/>
    <w:rsid w:val="00C22556"/>
    <w:rsid w:val="00C232B2"/>
    <w:rsid w:val="00C244B1"/>
    <w:rsid w:val="00C24F2C"/>
    <w:rsid w:val="00C263BB"/>
    <w:rsid w:val="00C27E05"/>
    <w:rsid w:val="00C3220E"/>
    <w:rsid w:val="00C36C22"/>
    <w:rsid w:val="00C36CF9"/>
    <w:rsid w:val="00C40289"/>
    <w:rsid w:val="00C40978"/>
    <w:rsid w:val="00C4373B"/>
    <w:rsid w:val="00C437AA"/>
    <w:rsid w:val="00C444D4"/>
    <w:rsid w:val="00C45734"/>
    <w:rsid w:val="00C457D3"/>
    <w:rsid w:val="00C477E0"/>
    <w:rsid w:val="00C50A77"/>
    <w:rsid w:val="00C5325E"/>
    <w:rsid w:val="00C5786D"/>
    <w:rsid w:val="00C57DE0"/>
    <w:rsid w:val="00C60BF9"/>
    <w:rsid w:val="00C6210A"/>
    <w:rsid w:val="00C641B3"/>
    <w:rsid w:val="00C64D58"/>
    <w:rsid w:val="00C65380"/>
    <w:rsid w:val="00C67230"/>
    <w:rsid w:val="00C7090A"/>
    <w:rsid w:val="00C70FCF"/>
    <w:rsid w:val="00C73853"/>
    <w:rsid w:val="00C73A11"/>
    <w:rsid w:val="00C74435"/>
    <w:rsid w:val="00C80A6D"/>
    <w:rsid w:val="00C8287D"/>
    <w:rsid w:val="00C82A46"/>
    <w:rsid w:val="00C85AA9"/>
    <w:rsid w:val="00C85B41"/>
    <w:rsid w:val="00C86B66"/>
    <w:rsid w:val="00C87AA2"/>
    <w:rsid w:val="00C91F10"/>
    <w:rsid w:val="00C93290"/>
    <w:rsid w:val="00C93466"/>
    <w:rsid w:val="00C97055"/>
    <w:rsid w:val="00CA00DB"/>
    <w:rsid w:val="00CA042F"/>
    <w:rsid w:val="00CA143D"/>
    <w:rsid w:val="00CA2182"/>
    <w:rsid w:val="00CA561B"/>
    <w:rsid w:val="00CA60AD"/>
    <w:rsid w:val="00CA6F6F"/>
    <w:rsid w:val="00CA7817"/>
    <w:rsid w:val="00CB0FF4"/>
    <w:rsid w:val="00CB2950"/>
    <w:rsid w:val="00CB4928"/>
    <w:rsid w:val="00CB5055"/>
    <w:rsid w:val="00CB56DF"/>
    <w:rsid w:val="00CB61F2"/>
    <w:rsid w:val="00CC029B"/>
    <w:rsid w:val="00CC2348"/>
    <w:rsid w:val="00CD2A30"/>
    <w:rsid w:val="00CD2F96"/>
    <w:rsid w:val="00CD48DC"/>
    <w:rsid w:val="00CD612A"/>
    <w:rsid w:val="00CD6AF0"/>
    <w:rsid w:val="00CE4E2E"/>
    <w:rsid w:val="00CE5291"/>
    <w:rsid w:val="00CE6159"/>
    <w:rsid w:val="00CE7D53"/>
    <w:rsid w:val="00CF12AB"/>
    <w:rsid w:val="00CF63EA"/>
    <w:rsid w:val="00CF6AAF"/>
    <w:rsid w:val="00D008E9"/>
    <w:rsid w:val="00D01063"/>
    <w:rsid w:val="00D073EC"/>
    <w:rsid w:val="00D101FE"/>
    <w:rsid w:val="00D11A18"/>
    <w:rsid w:val="00D12680"/>
    <w:rsid w:val="00D155CA"/>
    <w:rsid w:val="00D16BE0"/>
    <w:rsid w:val="00D20FD2"/>
    <w:rsid w:val="00D251B5"/>
    <w:rsid w:val="00D260C4"/>
    <w:rsid w:val="00D262FF"/>
    <w:rsid w:val="00D26584"/>
    <w:rsid w:val="00D31186"/>
    <w:rsid w:val="00D35495"/>
    <w:rsid w:val="00D41F33"/>
    <w:rsid w:val="00D42797"/>
    <w:rsid w:val="00D43BA8"/>
    <w:rsid w:val="00D4544F"/>
    <w:rsid w:val="00D47DCE"/>
    <w:rsid w:val="00D51A9E"/>
    <w:rsid w:val="00D528B9"/>
    <w:rsid w:val="00D553E1"/>
    <w:rsid w:val="00D55856"/>
    <w:rsid w:val="00D603F8"/>
    <w:rsid w:val="00D61C86"/>
    <w:rsid w:val="00D649DA"/>
    <w:rsid w:val="00D71586"/>
    <w:rsid w:val="00D71644"/>
    <w:rsid w:val="00D726F7"/>
    <w:rsid w:val="00D73846"/>
    <w:rsid w:val="00D73978"/>
    <w:rsid w:val="00D73A6A"/>
    <w:rsid w:val="00D76194"/>
    <w:rsid w:val="00D77B76"/>
    <w:rsid w:val="00D81072"/>
    <w:rsid w:val="00D823CC"/>
    <w:rsid w:val="00D83859"/>
    <w:rsid w:val="00D853DC"/>
    <w:rsid w:val="00D86E1A"/>
    <w:rsid w:val="00D90036"/>
    <w:rsid w:val="00D93047"/>
    <w:rsid w:val="00D9563F"/>
    <w:rsid w:val="00D96FBD"/>
    <w:rsid w:val="00DA0B48"/>
    <w:rsid w:val="00DA4CCB"/>
    <w:rsid w:val="00DB009C"/>
    <w:rsid w:val="00DB176D"/>
    <w:rsid w:val="00DB1B45"/>
    <w:rsid w:val="00DC1D3E"/>
    <w:rsid w:val="00DC313D"/>
    <w:rsid w:val="00DC45E2"/>
    <w:rsid w:val="00DC571B"/>
    <w:rsid w:val="00DC59D7"/>
    <w:rsid w:val="00DC7638"/>
    <w:rsid w:val="00DD177A"/>
    <w:rsid w:val="00DD214E"/>
    <w:rsid w:val="00DD33D7"/>
    <w:rsid w:val="00DD3BC3"/>
    <w:rsid w:val="00DD5E91"/>
    <w:rsid w:val="00DD7925"/>
    <w:rsid w:val="00DD7F37"/>
    <w:rsid w:val="00DE19A1"/>
    <w:rsid w:val="00DE2378"/>
    <w:rsid w:val="00DE3053"/>
    <w:rsid w:val="00DE3B66"/>
    <w:rsid w:val="00DE486D"/>
    <w:rsid w:val="00DE59B7"/>
    <w:rsid w:val="00DF0658"/>
    <w:rsid w:val="00DF1507"/>
    <w:rsid w:val="00DF21A2"/>
    <w:rsid w:val="00DF2935"/>
    <w:rsid w:val="00DF319D"/>
    <w:rsid w:val="00DF41BC"/>
    <w:rsid w:val="00DF4A19"/>
    <w:rsid w:val="00DF5BF3"/>
    <w:rsid w:val="00DF5F2F"/>
    <w:rsid w:val="00DF666D"/>
    <w:rsid w:val="00DF7282"/>
    <w:rsid w:val="00E00BC5"/>
    <w:rsid w:val="00E015D4"/>
    <w:rsid w:val="00E050A5"/>
    <w:rsid w:val="00E07E80"/>
    <w:rsid w:val="00E1251F"/>
    <w:rsid w:val="00E14ADF"/>
    <w:rsid w:val="00E159C0"/>
    <w:rsid w:val="00E218BA"/>
    <w:rsid w:val="00E22E63"/>
    <w:rsid w:val="00E22EAA"/>
    <w:rsid w:val="00E24095"/>
    <w:rsid w:val="00E253DB"/>
    <w:rsid w:val="00E272AE"/>
    <w:rsid w:val="00E30870"/>
    <w:rsid w:val="00E328CF"/>
    <w:rsid w:val="00E33601"/>
    <w:rsid w:val="00E347E1"/>
    <w:rsid w:val="00E35CF4"/>
    <w:rsid w:val="00E41660"/>
    <w:rsid w:val="00E43DAB"/>
    <w:rsid w:val="00E43F00"/>
    <w:rsid w:val="00E4407E"/>
    <w:rsid w:val="00E44626"/>
    <w:rsid w:val="00E46571"/>
    <w:rsid w:val="00E466A9"/>
    <w:rsid w:val="00E47865"/>
    <w:rsid w:val="00E516C8"/>
    <w:rsid w:val="00E5452D"/>
    <w:rsid w:val="00E54A48"/>
    <w:rsid w:val="00E572B6"/>
    <w:rsid w:val="00E62C0F"/>
    <w:rsid w:val="00E63678"/>
    <w:rsid w:val="00E64EFB"/>
    <w:rsid w:val="00E65092"/>
    <w:rsid w:val="00E66E8E"/>
    <w:rsid w:val="00E67CE7"/>
    <w:rsid w:val="00E70254"/>
    <w:rsid w:val="00E70754"/>
    <w:rsid w:val="00E70BEB"/>
    <w:rsid w:val="00E7263E"/>
    <w:rsid w:val="00E75B2E"/>
    <w:rsid w:val="00E7672A"/>
    <w:rsid w:val="00E83FD7"/>
    <w:rsid w:val="00E867ED"/>
    <w:rsid w:val="00E90530"/>
    <w:rsid w:val="00E90794"/>
    <w:rsid w:val="00E90BD7"/>
    <w:rsid w:val="00E912DD"/>
    <w:rsid w:val="00E9210A"/>
    <w:rsid w:val="00E92840"/>
    <w:rsid w:val="00E930C5"/>
    <w:rsid w:val="00E941FC"/>
    <w:rsid w:val="00E97014"/>
    <w:rsid w:val="00E97117"/>
    <w:rsid w:val="00EA1A61"/>
    <w:rsid w:val="00EA1BD3"/>
    <w:rsid w:val="00EA25E4"/>
    <w:rsid w:val="00EA28F3"/>
    <w:rsid w:val="00EA3726"/>
    <w:rsid w:val="00EA4334"/>
    <w:rsid w:val="00EA6E73"/>
    <w:rsid w:val="00EA767A"/>
    <w:rsid w:val="00EB1A61"/>
    <w:rsid w:val="00EB29A2"/>
    <w:rsid w:val="00EB41B3"/>
    <w:rsid w:val="00EB4327"/>
    <w:rsid w:val="00EC084E"/>
    <w:rsid w:val="00EC1D12"/>
    <w:rsid w:val="00EC24AF"/>
    <w:rsid w:val="00EC3C85"/>
    <w:rsid w:val="00EC5C21"/>
    <w:rsid w:val="00ED08C0"/>
    <w:rsid w:val="00ED3E79"/>
    <w:rsid w:val="00ED5039"/>
    <w:rsid w:val="00ED515D"/>
    <w:rsid w:val="00EE1A1B"/>
    <w:rsid w:val="00EE1B45"/>
    <w:rsid w:val="00EE1C80"/>
    <w:rsid w:val="00EE242B"/>
    <w:rsid w:val="00EE32DA"/>
    <w:rsid w:val="00EE39D9"/>
    <w:rsid w:val="00EE3A66"/>
    <w:rsid w:val="00EE3AE6"/>
    <w:rsid w:val="00EE3BFF"/>
    <w:rsid w:val="00EE6540"/>
    <w:rsid w:val="00EE7128"/>
    <w:rsid w:val="00EF0399"/>
    <w:rsid w:val="00EF367C"/>
    <w:rsid w:val="00EF742C"/>
    <w:rsid w:val="00F00016"/>
    <w:rsid w:val="00F03DAF"/>
    <w:rsid w:val="00F0413A"/>
    <w:rsid w:val="00F0473B"/>
    <w:rsid w:val="00F04769"/>
    <w:rsid w:val="00F052CA"/>
    <w:rsid w:val="00F06163"/>
    <w:rsid w:val="00F06DBB"/>
    <w:rsid w:val="00F1010A"/>
    <w:rsid w:val="00F10961"/>
    <w:rsid w:val="00F12883"/>
    <w:rsid w:val="00F138BB"/>
    <w:rsid w:val="00F13E98"/>
    <w:rsid w:val="00F13F16"/>
    <w:rsid w:val="00F1404F"/>
    <w:rsid w:val="00F14255"/>
    <w:rsid w:val="00F20B8B"/>
    <w:rsid w:val="00F22CD6"/>
    <w:rsid w:val="00F2376D"/>
    <w:rsid w:val="00F23980"/>
    <w:rsid w:val="00F257E6"/>
    <w:rsid w:val="00F30E16"/>
    <w:rsid w:val="00F31CA9"/>
    <w:rsid w:val="00F336D3"/>
    <w:rsid w:val="00F3559E"/>
    <w:rsid w:val="00F36BB4"/>
    <w:rsid w:val="00F37C55"/>
    <w:rsid w:val="00F42E46"/>
    <w:rsid w:val="00F42ECB"/>
    <w:rsid w:val="00F4337A"/>
    <w:rsid w:val="00F438C9"/>
    <w:rsid w:val="00F46EAF"/>
    <w:rsid w:val="00F47D6A"/>
    <w:rsid w:val="00F501DD"/>
    <w:rsid w:val="00F513D5"/>
    <w:rsid w:val="00F51DB6"/>
    <w:rsid w:val="00F52EFD"/>
    <w:rsid w:val="00F55216"/>
    <w:rsid w:val="00F566A2"/>
    <w:rsid w:val="00F57990"/>
    <w:rsid w:val="00F57DF9"/>
    <w:rsid w:val="00F62845"/>
    <w:rsid w:val="00F64E11"/>
    <w:rsid w:val="00F66CDF"/>
    <w:rsid w:val="00F66E21"/>
    <w:rsid w:val="00F67079"/>
    <w:rsid w:val="00F71A2A"/>
    <w:rsid w:val="00F7528B"/>
    <w:rsid w:val="00F809CA"/>
    <w:rsid w:val="00F82A8D"/>
    <w:rsid w:val="00F83044"/>
    <w:rsid w:val="00F856EB"/>
    <w:rsid w:val="00F86AD9"/>
    <w:rsid w:val="00F9013E"/>
    <w:rsid w:val="00F908C1"/>
    <w:rsid w:val="00FA14E1"/>
    <w:rsid w:val="00FA3C2E"/>
    <w:rsid w:val="00FA77F7"/>
    <w:rsid w:val="00FB2B58"/>
    <w:rsid w:val="00FB3C76"/>
    <w:rsid w:val="00FB5D75"/>
    <w:rsid w:val="00FC1CF5"/>
    <w:rsid w:val="00FC1F6C"/>
    <w:rsid w:val="00FC215E"/>
    <w:rsid w:val="00FC38EB"/>
    <w:rsid w:val="00FC4058"/>
    <w:rsid w:val="00FC4ABD"/>
    <w:rsid w:val="00FC561B"/>
    <w:rsid w:val="00FD147D"/>
    <w:rsid w:val="00FD2688"/>
    <w:rsid w:val="00FD2D5E"/>
    <w:rsid w:val="00FD67D8"/>
    <w:rsid w:val="00FE0905"/>
    <w:rsid w:val="00FE2BA6"/>
    <w:rsid w:val="00FE3301"/>
    <w:rsid w:val="00FE64E5"/>
    <w:rsid w:val="00FE71BA"/>
    <w:rsid w:val="00FE792E"/>
    <w:rsid w:val="00FE7ABD"/>
    <w:rsid w:val="00FE7BDF"/>
    <w:rsid w:val="00FF1483"/>
    <w:rsid w:val="00FF2298"/>
    <w:rsid w:val="00FF2C7F"/>
    <w:rsid w:val="00FF4122"/>
    <w:rsid w:val="00FF47BB"/>
    <w:rsid w:val="00FF51FA"/>
    <w:rsid w:val="00FF60C8"/>
    <w:rsid w:val="00FF657A"/>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14:docId w14:val="6AEF94A6"/>
  <w15:docId w15:val="{91427FB6-F89A-419F-AD85-78DB3220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86AD9"/>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624BED"/>
    <w:pPr>
      <w:keepNext/>
      <w:tabs>
        <w:tab w:val="left" w:pos="757"/>
        <w:tab w:val="left" w:pos="927"/>
        <w:tab w:val="left" w:pos="1117"/>
        <w:tab w:val="left" w:pos="1154"/>
        <w:tab w:val="left" w:pos="2136"/>
      </w:tabs>
      <w:spacing w:after="120"/>
      <w:ind w:left="357" w:hanging="397"/>
      <w:jc w:val="center"/>
      <w:outlineLvl w:val="0"/>
    </w:pPr>
    <w:rPr>
      <w:rFonts w:ascii="Verdana" w:hAnsi="Verdana" w:cs="Arial"/>
      <w:b/>
      <w:iCs/>
      <w:caps/>
      <w:snapToGrid w:val="0"/>
      <w:sz w:val="20"/>
      <w:szCs w:val="20"/>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
    <w:rsid w:val="00624BED"/>
    <w:rPr>
      <w:rFonts w:ascii="Verdana" w:hAnsi="Verdana" w:cs="Arial"/>
      <w:b/>
      <w:iCs/>
      <w:caps/>
      <w:snapToGrid w:val="0"/>
      <w:kern w:val="3"/>
      <w:sz w:val="20"/>
      <w:szCs w:val="20"/>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
    <w:basedOn w:val="Standard"/>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uiPriority w:val="9"/>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1D3FC2"/>
    <w:pPr>
      <w:tabs>
        <w:tab w:val="left" w:pos="880"/>
        <w:tab w:val="right" w:leader="dot" w:pos="9356"/>
      </w:tabs>
      <w:ind w:left="220"/>
    </w:pPr>
    <w:rPr>
      <w:noProof/>
    </w:rPr>
  </w:style>
  <w:style w:type="paragraph" w:customStyle="1" w:styleId="InfoHidden">
    <w:name w:val="Info_Hidden"/>
    <w:basedOn w:val="Normalny"/>
    <w:next w:val="Tekstpodstawowy"/>
    <w:qFormat/>
    <w:rsid w:val="006E3836"/>
    <w:pPr>
      <w:widowControl/>
      <w:suppressAutoHyphens w:val="0"/>
      <w:overflowPunct w:val="0"/>
      <w:autoSpaceDE w:val="0"/>
      <w:adjustRightInd w:val="0"/>
      <w:jc w:val="both"/>
    </w:pPr>
    <w:rPr>
      <w:rFonts w:asciiTheme="minorHAnsi" w:hAnsiTheme="minorHAnsi" w:cstheme="minorHAnsi"/>
      <w:i/>
      <w:vanish/>
      <w:color w:val="0000FF"/>
      <w:kern w:val="0"/>
      <w:sz w:val="20"/>
      <w:szCs w:val="20"/>
    </w:rPr>
  </w:style>
  <w:style w:type="table" w:styleId="Zwykatabela2">
    <w:name w:val="Plain Table 2"/>
    <w:basedOn w:val="Standardowy"/>
    <w:uiPriority w:val="42"/>
    <w:rsid w:val="006E3836"/>
    <w:rPr>
      <w:rFonts w:ascii="Georgia" w:eastAsiaTheme="minorHAnsi" w:hAnsi="Georgia" w:cstheme="minorBidi"/>
      <w:sz w:val="20"/>
      <w:szCs w:val="20"/>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pistreci3">
    <w:name w:val="toc 3"/>
    <w:basedOn w:val="Normalny"/>
    <w:next w:val="Normalny"/>
    <w:autoRedefine/>
    <w:uiPriority w:val="39"/>
    <w:unhideWhenUsed/>
    <w:locked/>
    <w:rsid w:val="009F3E60"/>
    <w:pPr>
      <w:widowControl/>
      <w:suppressAutoHyphens w:val="0"/>
      <w:autoSpaceDN/>
      <w:spacing w:after="100" w:line="259" w:lineRule="auto"/>
      <w:ind w:left="440"/>
      <w:textAlignment w:val="auto"/>
    </w:pPr>
    <w:rPr>
      <w:rFonts w:asciiTheme="minorHAnsi" w:eastAsiaTheme="minorEastAsia" w:hAnsiTheme="minorHAns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469061302">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81922D8FC142140869F280AF2579E6E" ma:contentTypeVersion="0" ma:contentTypeDescription="Utwórz nowy dokument." ma:contentTypeScope="" ma:versionID="e3b776f15c6ed55f0ef7648e99b2c24a">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D5F2AF-47D8-4ABE-B35B-BE4671D8A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4.xml><?xml version="1.0" encoding="utf-8"?>
<ds:datastoreItem xmlns:ds="http://schemas.openxmlformats.org/officeDocument/2006/customXml" ds:itemID="{23AD8F30-7997-4A67-9F38-496C1330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12</Pages>
  <Words>3428</Words>
  <Characters>25056</Characters>
  <Application>Microsoft Office Word</Application>
  <DocSecurity>0</DocSecurity>
  <Lines>208</Lines>
  <Paragraphs>56</Paragraphs>
  <ScaleCrop>false</ScaleCrop>
  <HeadingPairs>
    <vt:vector size="2" baseType="variant">
      <vt:variant>
        <vt:lpstr>Tytuł</vt:lpstr>
      </vt:variant>
      <vt:variant>
        <vt:i4>1</vt:i4>
      </vt:variant>
    </vt:vector>
  </HeadingPairs>
  <TitlesOfParts>
    <vt:vector size="1" baseType="lpstr">
      <vt:lpstr>D-05.03.04</vt:lpstr>
    </vt:vector>
  </TitlesOfParts>
  <Company>Microsoft</Company>
  <LinksUpToDate>false</LinksUpToDate>
  <CharactersWithSpaces>28428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Łukjańczuk Piotr</cp:lastModifiedBy>
  <cp:revision>53</cp:revision>
  <cp:lastPrinted>2019-06-04T07:24:00Z</cp:lastPrinted>
  <dcterms:created xsi:type="dcterms:W3CDTF">2019-05-16T10:03:00Z</dcterms:created>
  <dcterms:modified xsi:type="dcterms:W3CDTF">2020-05-22T07:16:00Z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2.14330462494779E-302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0x010100581922D8FC142140869F280AF2579E6E</vt:lpwstr>
  </property>
</Properties>
</file>